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7F8DF0B2" w:rsidR="00140FB6" w:rsidRDefault="005C485D" w:rsidP="00812DB2">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E27A8C">
        <w:rPr>
          <w:rFonts w:ascii="Arial" w:hAnsi="Arial" w:cs="Arial"/>
          <w:b/>
          <w:color w:val="0D304A"/>
          <w:sz w:val="72"/>
          <w:szCs w:val="72"/>
        </w:rPr>
        <w:t>March 04</w:t>
      </w:r>
      <w:r w:rsidR="00E56A40">
        <w:rPr>
          <w:rFonts w:ascii="Arial" w:hAnsi="Arial" w:cs="Arial"/>
          <w:b/>
          <w:color w:val="0D304A"/>
          <w:sz w:val="72"/>
          <w:szCs w:val="72"/>
        </w:rPr>
        <w:t>, 202</w:t>
      </w:r>
      <w:r w:rsidR="008554DA">
        <w:rPr>
          <w:rFonts w:ascii="Arial" w:hAnsi="Arial" w:cs="Arial"/>
          <w:b/>
          <w:color w:val="0D304A"/>
          <w:sz w:val="72"/>
          <w:szCs w:val="72"/>
        </w:rPr>
        <w:t>4</w:t>
      </w:r>
    </w:p>
    <w:p w14:paraId="5430A771" w14:textId="77777777" w:rsidR="00140FB6" w:rsidRDefault="00140FB6" w:rsidP="00812DB2">
      <w:pPr>
        <w:contextualSpacing/>
        <w:rPr>
          <w:rFonts w:ascii="Arial" w:eastAsia="Times New Roman" w:hAnsi="Arial" w:cs="Arial"/>
          <w:i/>
          <w:iCs/>
          <w:color w:val="35DB86"/>
        </w:rPr>
      </w:pPr>
    </w:p>
    <w:p w14:paraId="7FDE1B9C" w14:textId="7D440DAD" w:rsidR="00140FB6" w:rsidRDefault="00140FB6" w:rsidP="00812DB2">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7E243FC5" w:rsidR="00A350B4" w:rsidRPr="00D94FD9" w:rsidRDefault="002235F7" w:rsidP="00812DB2">
      <w:pPr>
        <w:contextualSpacing/>
        <w:rPr>
          <w:rFonts w:ascii="Arial" w:hAnsi="Arial" w:cs="Arial"/>
          <w:b/>
          <w:bCs/>
          <w:color w:val="44546A" w:themeColor="text2"/>
          <w:sz w:val="28"/>
          <w:szCs w:val="28"/>
        </w:rPr>
      </w:pPr>
      <w:r w:rsidRPr="00F14B79">
        <w:br/>
      </w:r>
      <w:r w:rsidR="008554DA">
        <w:rPr>
          <w:rFonts w:ascii="Arial" w:hAnsi="Arial" w:cs="Arial"/>
          <w:b/>
          <w:bCs/>
          <w:color w:val="44546A" w:themeColor="text2"/>
          <w:sz w:val="28"/>
          <w:szCs w:val="28"/>
        </w:rPr>
        <w:t>0</w:t>
      </w:r>
      <w:r w:rsidR="00E27A8C">
        <w:rPr>
          <w:rFonts w:ascii="Arial" w:hAnsi="Arial" w:cs="Arial"/>
          <w:b/>
          <w:bCs/>
          <w:color w:val="44546A" w:themeColor="text2"/>
          <w:sz w:val="28"/>
          <w:szCs w:val="28"/>
        </w:rPr>
        <w:t>3.04</w:t>
      </w:r>
      <w:r w:rsidR="008554DA">
        <w:rPr>
          <w:rFonts w:ascii="Arial" w:hAnsi="Arial" w:cs="Arial"/>
          <w:b/>
          <w:bCs/>
          <w:color w:val="44546A" w:themeColor="text2"/>
          <w:sz w:val="28"/>
          <w:szCs w:val="28"/>
        </w:rPr>
        <w:t>.2</w:t>
      </w:r>
      <w:r w:rsidR="00550A1D">
        <w:rPr>
          <w:rFonts w:ascii="Arial" w:hAnsi="Arial" w:cs="Arial"/>
          <w:b/>
          <w:bCs/>
          <w:color w:val="44546A" w:themeColor="text2"/>
          <w:sz w:val="28"/>
          <w:szCs w:val="28"/>
        </w:rPr>
        <w:t>4</w:t>
      </w:r>
    </w:p>
    <w:p w14:paraId="6D64991B" w14:textId="77777777" w:rsidR="00212442" w:rsidRPr="00212442" w:rsidRDefault="00212442" w:rsidP="00812DB2">
      <w:pPr>
        <w:tabs>
          <w:tab w:val="left" w:pos="8550"/>
        </w:tabs>
        <w:contextualSpacing/>
        <w:jc w:val="center"/>
        <w:rPr>
          <w:rFonts w:ascii="Arial" w:eastAsia="Times New Roman" w:hAnsi="Arial" w:cs="Arial"/>
          <w:b/>
          <w:bCs/>
          <w:color w:val="639D3F"/>
          <w:sz w:val="32"/>
          <w:szCs w:val="32"/>
        </w:rPr>
      </w:pPr>
    </w:p>
    <w:p w14:paraId="1442B9C8" w14:textId="77777777" w:rsidR="00812DB2" w:rsidRPr="00812DB2" w:rsidRDefault="00812DB2" w:rsidP="00812DB2">
      <w:pPr>
        <w:tabs>
          <w:tab w:val="left" w:pos="8550"/>
        </w:tabs>
        <w:contextualSpacing/>
        <w:rPr>
          <w:rFonts w:ascii="Arial" w:eastAsia="Times New Roman" w:hAnsi="Arial" w:cs="Arial"/>
          <w:bCs/>
          <w:color w:val="35DB3F"/>
          <w:sz w:val="24"/>
          <w:szCs w:val="24"/>
        </w:rPr>
      </w:pPr>
      <w:r w:rsidRPr="00812DB2">
        <w:rPr>
          <w:rFonts w:ascii="Arial" w:eastAsia="Times New Roman" w:hAnsi="Arial" w:cs="Arial"/>
          <w:b/>
          <w:bCs/>
          <w:color w:val="0D304A"/>
          <w:sz w:val="28"/>
          <w:szCs w:val="28"/>
        </w:rPr>
        <w:t>The Markets</w:t>
      </w:r>
      <w:r w:rsidRPr="00812DB2">
        <w:rPr>
          <w:rFonts w:ascii="Arial" w:eastAsia="Times New Roman" w:hAnsi="Arial" w:cs="Arial"/>
          <w:bCs/>
          <w:color w:val="35DB3F"/>
          <w:sz w:val="24"/>
          <w:szCs w:val="24"/>
        </w:rPr>
        <w:t xml:space="preserve"> </w:t>
      </w:r>
    </w:p>
    <w:p w14:paraId="5EDDEF71" w14:textId="77777777" w:rsidR="00812DB2" w:rsidRPr="00812DB2" w:rsidRDefault="00812DB2" w:rsidP="00812DB2">
      <w:pPr>
        <w:contextualSpacing/>
        <w:rPr>
          <w:rFonts w:ascii="Arial" w:eastAsia="Times New Roman" w:hAnsi="Arial" w:cs="Arial"/>
        </w:rPr>
      </w:pPr>
    </w:p>
    <w:p w14:paraId="0337AE54" w14:textId="77777777" w:rsidR="00812DB2" w:rsidRPr="00812DB2" w:rsidRDefault="00812DB2" w:rsidP="00812DB2">
      <w:pPr>
        <w:contextualSpacing/>
        <w:rPr>
          <w:rFonts w:ascii="Arial" w:eastAsia="Times New Roman" w:hAnsi="Arial" w:cs="Arial"/>
          <w:color w:val="000000"/>
        </w:rPr>
      </w:pPr>
      <w:r w:rsidRPr="00812DB2">
        <w:rPr>
          <w:rFonts w:ascii="Arial" w:eastAsia="Times New Roman" w:hAnsi="Arial" w:cs="Arial"/>
          <w:color w:val="000000"/>
        </w:rPr>
        <w:t>The bull market is alive and well.</w:t>
      </w:r>
    </w:p>
    <w:p w14:paraId="0A276BB0" w14:textId="77777777" w:rsidR="00812DB2" w:rsidRPr="00812DB2" w:rsidRDefault="00812DB2" w:rsidP="00812DB2">
      <w:pPr>
        <w:contextualSpacing/>
        <w:rPr>
          <w:rFonts w:ascii="Arial" w:eastAsia="Times New Roman" w:hAnsi="Arial" w:cs="Arial"/>
          <w:color w:val="000000"/>
        </w:rPr>
      </w:pPr>
    </w:p>
    <w:p w14:paraId="255B07FF" w14:textId="77777777" w:rsidR="00812DB2" w:rsidRPr="00812DB2" w:rsidRDefault="00812DB2" w:rsidP="00812DB2">
      <w:pPr>
        <w:contextualSpacing/>
        <w:rPr>
          <w:rFonts w:ascii="Arial" w:eastAsia="Times New Roman" w:hAnsi="Arial" w:cs="Arial"/>
          <w:color w:val="000000"/>
        </w:rPr>
      </w:pPr>
      <w:r w:rsidRPr="00812DB2">
        <w:rPr>
          <w:rFonts w:ascii="Arial" w:eastAsia="Times New Roman" w:hAnsi="Arial" w:cs="Arial"/>
          <w:color w:val="000000"/>
        </w:rPr>
        <w:t xml:space="preserve">“We know what investors are thinking,” reported Jacob </w:t>
      </w:r>
      <w:proofErr w:type="spellStart"/>
      <w:r w:rsidRPr="00812DB2">
        <w:rPr>
          <w:rFonts w:ascii="Arial" w:eastAsia="Times New Roman" w:hAnsi="Arial" w:cs="Arial"/>
          <w:color w:val="000000"/>
        </w:rPr>
        <w:t>Sonenshine</w:t>
      </w:r>
      <w:proofErr w:type="spellEnd"/>
      <w:r w:rsidRPr="00812DB2">
        <w:rPr>
          <w:rFonts w:ascii="Arial" w:eastAsia="Times New Roman" w:hAnsi="Arial" w:cs="Arial"/>
          <w:color w:val="000000"/>
        </w:rPr>
        <w:t xml:space="preserve"> of </w:t>
      </w:r>
      <w:r w:rsidRPr="00812DB2">
        <w:rPr>
          <w:rFonts w:ascii="Arial" w:eastAsia="Times New Roman" w:hAnsi="Arial" w:cs="Arial"/>
          <w:i/>
          <w:iCs/>
          <w:color w:val="000000"/>
        </w:rPr>
        <w:t>Barron’s</w:t>
      </w:r>
      <w:r w:rsidRPr="00812DB2">
        <w:rPr>
          <w:rFonts w:ascii="Arial" w:eastAsia="Times New Roman" w:hAnsi="Arial" w:cs="Arial"/>
          <w:color w:val="000000"/>
        </w:rPr>
        <w:t>. “The gains can keep coming, driven by an economy that is neither too hot nor too cold…The economy is growing, but only moderately, and the Federal Reserve can keep thinking about when it can start cutting interest rates…This dynamic is why nobody wants to miss out on the rally—and why they think it can keep going. A recent survey from Investors Intelligence shows the number of bulls outnumbered their bearish counterparts by the widest margin since late 2021.”</w:t>
      </w:r>
    </w:p>
    <w:p w14:paraId="304E8FEE" w14:textId="77777777" w:rsidR="00812DB2" w:rsidRPr="00812DB2" w:rsidRDefault="00812DB2" w:rsidP="00812DB2">
      <w:pPr>
        <w:contextualSpacing/>
        <w:rPr>
          <w:rFonts w:ascii="Arial" w:eastAsia="Times New Roman" w:hAnsi="Arial" w:cs="Arial"/>
          <w:color w:val="000000"/>
        </w:rPr>
      </w:pPr>
    </w:p>
    <w:p w14:paraId="50F460EF" w14:textId="77777777" w:rsidR="00812DB2" w:rsidRPr="00812DB2" w:rsidRDefault="00812DB2" w:rsidP="00812DB2">
      <w:pPr>
        <w:contextualSpacing/>
        <w:rPr>
          <w:rFonts w:ascii="Arial" w:eastAsia="Times New Roman" w:hAnsi="Arial" w:cs="Arial"/>
          <w:color w:val="000000"/>
        </w:rPr>
      </w:pPr>
      <w:r w:rsidRPr="00812DB2">
        <w:rPr>
          <w:rFonts w:ascii="Arial" w:eastAsia="Times New Roman" w:hAnsi="Arial" w:cs="Arial"/>
          <w:color w:val="000000"/>
        </w:rPr>
        <w:t>Recent market performance owes much to:</w:t>
      </w:r>
    </w:p>
    <w:p w14:paraId="4A378D3F" w14:textId="77777777" w:rsidR="00812DB2" w:rsidRPr="00812DB2" w:rsidRDefault="00812DB2" w:rsidP="00812DB2">
      <w:pPr>
        <w:contextualSpacing/>
        <w:rPr>
          <w:rFonts w:ascii="Arial" w:eastAsia="Times New Roman" w:hAnsi="Arial" w:cs="Arial"/>
          <w:color w:val="000000"/>
        </w:rPr>
      </w:pPr>
    </w:p>
    <w:p w14:paraId="503298EE" w14:textId="77777777" w:rsidR="00812DB2" w:rsidRPr="00812DB2" w:rsidRDefault="00812DB2" w:rsidP="00812DB2">
      <w:pPr>
        <w:numPr>
          <w:ilvl w:val="0"/>
          <w:numId w:val="80"/>
        </w:numPr>
        <w:contextualSpacing/>
        <w:rPr>
          <w:rFonts w:ascii="Arial" w:eastAsia="Times New Roman" w:hAnsi="Arial" w:cs="Arial"/>
          <w:color w:val="000000"/>
        </w:rPr>
      </w:pPr>
      <w:r w:rsidRPr="00812DB2">
        <w:rPr>
          <w:rFonts w:ascii="Arial" w:eastAsia="Times New Roman" w:hAnsi="Arial" w:cs="Arial"/>
          <w:b/>
          <w:bCs/>
          <w:color w:val="000000"/>
        </w:rPr>
        <w:t>Solid earnings growth and strong corporate profits</w:t>
      </w:r>
      <w:r w:rsidRPr="00812DB2">
        <w:rPr>
          <w:rFonts w:ascii="Arial" w:eastAsia="Times New Roman" w:hAnsi="Arial" w:cs="Arial"/>
          <w:color w:val="000000"/>
        </w:rPr>
        <w:t xml:space="preserve">. Last week, 97 percent of the companies in the Standard &amp; Poor’s 500 Index had shared how well they performed in the fourth quarter of 2023. Overall, blended earnings for companies in the Index grew 4 percent year-over-year, exceeding expectations. Blended net profits were stable at 11.2 percent year-over-year, reported John Butters of FactSet. </w:t>
      </w:r>
    </w:p>
    <w:p w14:paraId="4021C3A5" w14:textId="77777777" w:rsidR="00812DB2" w:rsidRPr="00812DB2" w:rsidRDefault="00812DB2" w:rsidP="00812DB2">
      <w:pPr>
        <w:numPr>
          <w:ilvl w:val="0"/>
          <w:numId w:val="80"/>
        </w:numPr>
        <w:contextualSpacing/>
        <w:rPr>
          <w:rFonts w:ascii="Arial" w:eastAsia="Times New Roman" w:hAnsi="Arial" w:cs="Arial"/>
          <w:color w:val="000000"/>
        </w:rPr>
      </w:pPr>
      <w:r w:rsidRPr="00812DB2">
        <w:rPr>
          <w:rFonts w:ascii="Arial" w:eastAsia="Times New Roman" w:hAnsi="Arial" w:cs="Arial"/>
          <w:b/>
          <w:bCs/>
          <w:color w:val="000000"/>
        </w:rPr>
        <w:t>Slowing Inflation</w:t>
      </w:r>
      <w:r w:rsidRPr="00812DB2">
        <w:rPr>
          <w:rFonts w:ascii="Arial" w:eastAsia="Times New Roman" w:hAnsi="Arial" w:cs="Arial"/>
          <w:color w:val="000000"/>
        </w:rPr>
        <w:t>. Last week, one of the Fed’s favorite inflation gauges, the personal consumption expenditures (PCE) price index, showed inflation moved lower year-over-year. Prices rose 2.6 percent over the 12 months through December 2023 and 2.4 percent over the 12 months through January 2024. While inflation trended lower over the longer period, it increased month-to-month. In December 2023, prices rose 0.1 percent, and in January 2024, prices rose 0.3 percent.</w:t>
      </w:r>
    </w:p>
    <w:p w14:paraId="6A5B5AF8" w14:textId="77777777" w:rsidR="00812DB2" w:rsidRPr="00812DB2" w:rsidRDefault="00812DB2" w:rsidP="00812DB2">
      <w:pPr>
        <w:numPr>
          <w:ilvl w:val="0"/>
          <w:numId w:val="80"/>
        </w:numPr>
        <w:contextualSpacing/>
        <w:rPr>
          <w:rFonts w:ascii="Arial" w:eastAsia="Times New Roman" w:hAnsi="Arial" w:cs="Arial"/>
          <w:color w:val="000000"/>
          <w:vertAlign w:val="superscript"/>
        </w:rPr>
      </w:pPr>
      <w:r w:rsidRPr="00812DB2">
        <w:rPr>
          <w:rFonts w:ascii="Arial" w:eastAsia="Times New Roman" w:hAnsi="Arial" w:cs="Arial"/>
          <w:b/>
          <w:bCs/>
          <w:color w:val="000000"/>
        </w:rPr>
        <w:t>Enthusiasm for artificial intelligence (AI)</w:t>
      </w:r>
      <w:r w:rsidRPr="00812DB2">
        <w:rPr>
          <w:rFonts w:ascii="Arial" w:eastAsia="Times New Roman" w:hAnsi="Arial" w:cs="Arial"/>
          <w:color w:val="000000"/>
        </w:rPr>
        <w:t>. Investors expect AI to boost productivity and corporate earnings. “Innovations in electricity and personal computers unleashed investment booms of as much as 2% of U.S. GDP as the technologies were adopted into the broader economy. Now, investment in artificial intelligence is ramping up quickly and could eventually have an even bigger impact on [economic growth],” reported Goldman Sachs.</w:t>
      </w:r>
    </w:p>
    <w:p w14:paraId="4DBDC79E" w14:textId="77777777" w:rsidR="00812DB2" w:rsidRPr="00812DB2" w:rsidRDefault="00812DB2" w:rsidP="00812DB2">
      <w:pPr>
        <w:contextualSpacing/>
        <w:rPr>
          <w:rFonts w:ascii="Arial" w:eastAsia="Times New Roman" w:hAnsi="Arial" w:cs="Arial"/>
          <w:color w:val="000000"/>
        </w:rPr>
      </w:pPr>
    </w:p>
    <w:p w14:paraId="049FC4FB" w14:textId="77777777" w:rsidR="00812DB2" w:rsidRPr="00812DB2" w:rsidRDefault="00812DB2" w:rsidP="00812DB2">
      <w:pPr>
        <w:contextualSpacing/>
        <w:rPr>
          <w:rFonts w:ascii="Arial" w:eastAsia="Times New Roman" w:hAnsi="Arial" w:cs="Arial"/>
          <w:color w:val="000000"/>
        </w:rPr>
      </w:pPr>
      <w:r w:rsidRPr="00812DB2">
        <w:rPr>
          <w:rFonts w:ascii="Arial" w:eastAsia="Times New Roman" w:hAnsi="Arial" w:cs="Arial"/>
          <w:color w:val="000000"/>
        </w:rPr>
        <w:t>Last week, the Standard &amp; Poor’s 500 and Nasdaq Composite Indices closed at record highs, while the Dow Jones Industrial Average retreated. All three indices finished February with gains, reported Chuck Mikolajczak of Reuters. The U.S. Treasury market rallied with yields falling for all but the shortest maturity of Treasuries.</w:t>
      </w:r>
    </w:p>
    <w:p w14:paraId="005476BA" w14:textId="77777777" w:rsidR="00812DB2" w:rsidRPr="00812DB2" w:rsidRDefault="00812DB2" w:rsidP="00812DB2">
      <w:pPr>
        <w:contextualSpacing/>
        <w:rPr>
          <w:rFonts w:ascii="Arial" w:eastAsia="Times New Roman" w:hAnsi="Arial" w:cs="Arial"/>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812DB2" w:rsidRPr="00812DB2" w14:paraId="2217E239" w14:textId="77777777" w:rsidTr="00F73B2F">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B711F" w14:textId="77777777" w:rsidR="00812DB2" w:rsidRPr="00812DB2" w:rsidRDefault="00812DB2" w:rsidP="00812DB2">
            <w:pPr>
              <w:tabs>
                <w:tab w:val="left" w:pos="8550"/>
              </w:tabs>
              <w:contextualSpacing/>
              <w:jc w:val="center"/>
              <w:rPr>
                <w:rFonts w:ascii="Arial" w:eastAsia="Times New Roman" w:hAnsi="Arial" w:cs="Arial"/>
                <w:b/>
                <w:bCs/>
                <w:color w:val="000000"/>
              </w:rPr>
            </w:pPr>
            <w:r w:rsidRPr="00812DB2">
              <w:rPr>
                <w:rFonts w:ascii="Arial" w:eastAsia="Times New Roman" w:hAnsi="Arial" w:cs="Arial"/>
                <w:color w:val="000000"/>
              </w:rPr>
              <w:br w:type="page"/>
            </w:r>
            <w:r w:rsidRPr="00812DB2">
              <w:rPr>
                <w:rFonts w:ascii="Arial" w:eastAsia="Times New Roman" w:hAnsi="Arial" w:cs="Arial"/>
                <w:b/>
                <w:bCs/>
                <w:color w:val="000000"/>
              </w:rPr>
              <w:t>Data as of 3/1/24</w:t>
            </w:r>
          </w:p>
        </w:tc>
        <w:tc>
          <w:tcPr>
            <w:tcW w:w="990" w:type="dxa"/>
            <w:tcBorders>
              <w:top w:val="single" w:sz="4" w:space="0" w:color="auto"/>
              <w:left w:val="nil"/>
              <w:bottom w:val="single" w:sz="4" w:space="0" w:color="auto"/>
              <w:right w:val="single" w:sz="4" w:space="0" w:color="auto"/>
            </w:tcBorders>
            <w:vAlign w:val="center"/>
          </w:tcPr>
          <w:p w14:paraId="260F8AE8" w14:textId="77777777" w:rsidR="00812DB2" w:rsidRPr="00812DB2" w:rsidRDefault="00812DB2" w:rsidP="00812DB2">
            <w:pPr>
              <w:tabs>
                <w:tab w:val="left" w:pos="8550"/>
              </w:tabs>
              <w:contextualSpacing/>
              <w:jc w:val="center"/>
              <w:rPr>
                <w:rFonts w:ascii="Arial" w:eastAsia="Times New Roman" w:hAnsi="Arial" w:cs="Arial"/>
                <w:b/>
                <w:bCs/>
                <w:color w:val="000000"/>
              </w:rPr>
            </w:pPr>
            <w:r w:rsidRPr="00812DB2">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0A393" w14:textId="77777777" w:rsidR="00812DB2" w:rsidRPr="00812DB2" w:rsidRDefault="00812DB2" w:rsidP="00812DB2">
            <w:pPr>
              <w:tabs>
                <w:tab w:val="left" w:pos="8550"/>
              </w:tabs>
              <w:contextualSpacing/>
              <w:jc w:val="center"/>
              <w:rPr>
                <w:rFonts w:ascii="Arial" w:eastAsia="Times New Roman" w:hAnsi="Arial" w:cs="Arial"/>
                <w:b/>
                <w:bCs/>
                <w:color w:val="000000"/>
              </w:rPr>
            </w:pPr>
            <w:r w:rsidRPr="00812DB2">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9A00835" w14:textId="77777777" w:rsidR="00812DB2" w:rsidRPr="00812DB2" w:rsidRDefault="00812DB2" w:rsidP="00812DB2">
            <w:pPr>
              <w:tabs>
                <w:tab w:val="left" w:pos="8550"/>
              </w:tabs>
              <w:contextualSpacing/>
              <w:jc w:val="center"/>
              <w:rPr>
                <w:rFonts w:ascii="Arial" w:eastAsia="Times New Roman" w:hAnsi="Arial" w:cs="Arial"/>
                <w:b/>
                <w:bCs/>
                <w:color w:val="000000"/>
              </w:rPr>
            </w:pPr>
            <w:r w:rsidRPr="00812DB2">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6B67AFDE" w14:textId="77777777" w:rsidR="00812DB2" w:rsidRPr="00812DB2" w:rsidRDefault="00812DB2" w:rsidP="00812DB2">
            <w:pPr>
              <w:tabs>
                <w:tab w:val="left" w:pos="8550"/>
              </w:tabs>
              <w:contextualSpacing/>
              <w:jc w:val="center"/>
              <w:rPr>
                <w:rFonts w:ascii="Arial" w:eastAsia="Times New Roman" w:hAnsi="Arial" w:cs="Arial"/>
                <w:b/>
                <w:bCs/>
                <w:color w:val="000000"/>
              </w:rPr>
            </w:pPr>
            <w:r w:rsidRPr="00812DB2">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3D2D6F5" w14:textId="77777777" w:rsidR="00812DB2" w:rsidRPr="00812DB2" w:rsidRDefault="00812DB2" w:rsidP="00812DB2">
            <w:pPr>
              <w:tabs>
                <w:tab w:val="left" w:pos="8550"/>
              </w:tabs>
              <w:contextualSpacing/>
              <w:jc w:val="center"/>
              <w:rPr>
                <w:rFonts w:ascii="Arial" w:eastAsia="Times New Roman" w:hAnsi="Arial" w:cs="Arial"/>
                <w:b/>
                <w:bCs/>
                <w:color w:val="000000"/>
              </w:rPr>
            </w:pPr>
            <w:r w:rsidRPr="00812DB2">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8D197E" w14:textId="77777777" w:rsidR="00812DB2" w:rsidRPr="00812DB2" w:rsidRDefault="00812DB2" w:rsidP="00812DB2">
            <w:pPr>
              <w:tabs>
                <w:tab w:val="left" w:pos="8550"/>
              </w:tabs>
              <w:contextualSpacing/>
              <w:jc w:val="center"/>
              <w:rPr>
                <w:rFonts w:ascii="Arial" w:eastAsia="Times New Roman" w:hAnsi="Arial" w:cs="Arial"/>
                <w:b/>
                <w:bCs/>
                <w:color w:val="000000"/>
              </w:rPr>
            </w:pPr>
            <w:r w:rsidRPr="00812DB2">
              <w:rPr>
                <w:rFonts w:ascii="Arial" w:eastAsia="Times New Roman" w:hAnsi="Arial" w:cs="Arial"/>
                <w:b/>
                <w:bCs/>
                <w:color w:val="000000"/>
              </w:rPr>
              <w:t>10-Year</w:t>
            </w:r>
          </w:p>
        </w:tc>
      </w:tr>
      <w:tr w:rsidR="00812DB2" w:rsidRPr="00812DB2" w14:paraId="647E020E" w14:textId="77777777" w:rsidTr="00F73B2F">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94E6A52" w14:textId="77777777" w:rsidR="00812DB2" w:rsidRPr="00812DB2" w:rsidRDefault="00812DB2" w:rsidP="00812DB2">
            <w:pPr>
              <w:tabs>
                <w:tab w:val="left" w:pos="8550"/>
              </w:tabs>
              <w:contextualSpacing/>
              <w:rPr>
                <w:rFonts w:ascii="Arial" w:eastAsia="Times New Roman" w:hAnsi="Arial" w:cs="Arial"/>
              </w:rPr>
            </w:pPr>
            <w:r w:rsidRPr="00812DB2">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20517574" w14:textId="77777777" w:rsidR="00812DB2" w:rsidRPr="00812DB2" w:rsidRDefault="00812DB2" w:rsidP="00812DB2">
            <w:pPr>
              <w:tabs>
                <w:tab w:val="left" w:pos="8550"/>
              </w:tabs>
              <w:contextualSpacing/>
              <w:jc w:val="center"/>
              <w:rPr>
                <w:rFonts w:ascii="Arial" w:eastAsia="Times New Roman" w:hAnsi="Arial" w:cs="Arial"/>
              </w:rPr>
            </w:pPr>
            <w:r w:rsidRPr="00812DB2">
              <w:rPr>
                <w:rFonts w:ascii="Arial" w:eastAsia="Times New Roman" w:hAnsi="Arial" w:cs="Arial"/>
              </w:rPr>
              <w:t>1.0%</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70139650" w14:textId="77777777" w:rsidR="00812DB2" w:rsidRPr="00812DB2" w:rsidRDefault="00812DB2" w:rsidP="00812DB2">
            <w:pPr>
              <w:tabs>
                <w:tab w:val="left" w:pos="8550"/>
              </w:tabs>
              <w:contextualSpacing/>
              <w:jc w:val="center"/>
              <w:rPr>
                <w:rFonts w:ascii="Arial" w:eastAsia="Times New Roman" w:hAnsi="Arial" w:cs="Arial"/>
              </w:rPr>
            </w:pPr>
            <w:r w:rsidRPr="00812DB2">
              <w:rPr>
                <w:rFonts w:ascii="Arial" w:eastAsia="Times New Roman" w:hAnsi="Arial" w:cs="Arial"/>
              </w:rPr>
              <w:t>7.7%</w:t>
            </w:r>
          </w:p>
        </w:tc>
        <w:tc>
          <w:tcPr>
            <w:tcW w:w="990" w:type="dxa"/>
            <w:tcBorders>
              <w:top w:val="nil"/>
              <w:left w:val="nil"/>
              <w:bottom w:val="single" w:sz="4" w:space="0" w:color="auto"/>
              <w:right w:val="single" w:sz="4" w:space="0" w:color="auto"/>
            </w:tcBorders>
            <w:shd w:val="clear" w:color="auto" w:fill="auto"/>
            <w:noWrap/>
            <w:vAlign w:val="center"/>
          </w:tcPr>
          <w:p w14:paraId="3A7A7D97" w14:textId="77777777" w:rsidR="00812DB2" w:rsidRPr="00812DB2" w:rsidRDefault="00812DB2" w:rsidP="00812DB2">
            <w:pPr>
              <w:tabs>
                <w:tab w:val="left" w:pos="8550"/>
              </w:tabs>
              <w:contextualSpacing/>
              <w:jc w:val="center"/>
              <w:rPr>
                <w:rFonts w:ascii="Arial" w:eastAsia="Times New Roman" w:hAnsi="Arial" w:cs="Arial"/>
              </w:rPr>
            </w:pPr>
            <w:r w:rsidRPr="00812DB2">
              <w:rPr>
                <w:rFonts w:ascii="Arial" w:eastAsia="Times New Roman" w:hAnsi="Arial" w:cs="Arial"/>
              </w:rPr>
              <w:t>30.0%</w:t>
            </w:r>
          </w:p>
        </w:tc>
        <w:tc>
          <w:tcPr>
            <w:tcW w:w="900" w:type="dxa"/>
            <w:tcBorders>
              <w:top w:val="single" w:sz="4" w:space="0" w:color="auto"/>
              <w:left w:val="nil"/>
              <w:bottom w:val="single" w:sz="4" w:space="0" w:color="auto"/>
              <w:right w:val="single" w:sz="4" w:space="0" w:color="auto"/>
            </w:tcBorders>
            <w:shd w:val="clear" w:color="auto" w:fill="auto"/>
            <w:vAlign w:val="center"/>
          </w:tcPr>
          <w:p w14:paraId="0830CD85" w14:textId="77777777" w:rsidR="00812DB2" w:rsidRPr="00812DB2" w:rsidRDefault="00812DB2" w:rsidP="00812DB2">
            <w:pPr>
              <w:tabs>
                <w:tab w:val="left" w:pos="8550"/>
              </w:tabs>
              <w:contextualSpacing/>
              <w:jc w:val="center"/>
              <w:rPr>
                <w:rFonts w:ascii="Arial" w:eastAsia="Times New Roman" w:hAnsi="Arial" w:cs="Arial"/>
              </w:rPr>
            </w:pPr>
            <w:r w:rsidRPr="00812DB2">
              <w:rPr>
                <w:rFonts w:ascii="Arial" w:eastAsia="Times New Roman" w:hAnsi="Arial" w:cs="Arial"/>
              </w:rPr>
              <w:t>9.6%</w:t>
            </w:r>
          </w:p>
        </w:tc>
        <w:tc>
          <w:tcPr>
            <w:tcW w:w="900" w:type="dxa"/>
            <w:tcBorders>
              <w:top w:val="nil"/>
              <w:left w:val="single" w:sz="4" w:space="0" w:color="auto"/>
              <w:bottom w:val="single" w:sz="4" w:space="0" w:color="auto"/>
              <w:right w:val="single" w:sz="4" w:space="0" w:color="auto"/>
            </w:tcBorders>
            <w:shd w:val="clear" w:color="auto" w:fill="auto"/>
            <w:vAlign w:val="center"/>
          </w:tcPr>
          <w:p w14:paraId="53491B9E" w14:textId="77777777" w:rsidR="00812DB2" w:rsidRPr="00812DB2" w:rsidRDefault="00812DB2" w:rsidP="00812DB2">
            <w:pPr>
              <w:tabs>
                <w:tab w:val="left" w:pos="8550"/>
              </w:tabs>
              <w:contextualSpacing/>
              <w:jc w:val="center"/>
              <w:rPr>
                <w:rFonts w:ascii="Arial" w:eastAsia="Times New Roman" w:hAnsi="Arial" w:cs="Arial"/>
              </w:rPr>
            </w:pPr>
            <w:r w:rsidRPr="00812DB2">
              <w:rPr>
                <w:rFonts w:ascii="Arial" w:eastAsia="Times New Roman" w:hAnsi="Arial" w:cs="Arial"/>
              </w:rPr>
              <w:t>12.9%</w:t>
            </w:r>
          </w:p>
        </w:tc>
        <w:tc>
          <w:tcPr>
            <w:tcW w:w="1080" w:type="dxa"/>
            <w:tcBorders>
              <w:top w:val="nil"/>
              <w:left w:val="single" w:sz="4" w:space="0" w:color="auto"/>
              <w:bottom w:val="single" w:sz="4" w:space="0" w:color="auto"/>
              <w:right w:val="single" w:sz="4" w:space="0" w:color="auto"/>
            </w:tcBorders>
            <w:shd w:val="clear" w:color="auto" w:fill="auto"/>
            <w:vAlign w:val="center"/>
          </w:tcPr>
          <w:p w14:paraId="36B54DFF" w14:textId="77777777" w:rsidR="00812DB2" w:rsidRPr="00812DB2" w:rsidRDefault="00812DB2" w:rsidP="00812DB2">
            <w:pPr>
              <w:tabs>
                <w:tab w:val="left" w:pos="8550"/>
              </w:tabs>
              <w:contextualSpacing/>
              <w:jc w:val="center"/>
              <w:rPr>
                <w:rFonts w:ascii="Arial" w:eastAsia="Times New Roman" w:hAnsi="Arial" w:cs="Arial"/>
              </w:rPr>
            </w:pPr>
            <w:r w:rsidRPr="00812DB2">
              <w:rPr>
                <w:rFonts w:ascii="Arial" w:eastAsia="Times New Roman" w:hAnsi="Arial" w:cs="Arial"/>
              </w:rPr>
              <w:t>10.8%</w:t>
            </w:r>
          </w:p>
        </w:tc>
      </w:tr>
      <w:tr w:rsidR="00812DB2" w:rsidRPr="00812DB2" w14:paraId="1ECACC3E" w14:textId="77777777" w:rsidTr="00F73B2F">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1CBCB" w14:textId="77777777" w:rsidR="00812DB2" w:rsidRPr="00812DB2" w:rsidRDefault="00812DB2" w:rsidP="00812DB2">
            <w:pPr>
              <w:tabs>
                <w:tab w:val="left" w:pos="8550"/>
              </w:tabs>
              <w:contextualSpacing/>
              <w:rPr>
                <w:rFonts w:ascii="Arial" w:eastAsia="Times New Roman" w:hAnsi="Arial" w:cs="Arial"/>
              </w:rPr>
            </w:pPr>
            <w:r w:rsidRPr="00812DB2">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18941C7D" w14:textId="77777777" w:rsidR="00812DB2" w:rsidRPr="00812DB2" w:rsidRDefault="00812DB2" w:rsidP="00812DB2">
            <w:pPr>
              <w:tabs>
                <w:tab w:val="left" w:pos="8550"/>
              </w:tabs>
              <w:contextualSpacing/>
              <w:jc w:val="center"/>
              <w:rPr>
                <w:rFonts w:ascii="Arial" w:eastAsia="Times New Roman" w:hAnsi="Arial" w:cs="Arial"/>
              </w:rPr>
            </w:pPr>
            <w:r w:rsidRPr="00812DB2">
              <w:rPr>
                <w:rFonts w:ascii="Arial" w:eastAsia="Times New Roman" w:hAnsi="Arial" w:cs="Arial"/>
              </w:rPr>
              <w:t>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5B6EA" w14:textId="77777777" w:rsidR="00812DB2" w:rsidRPr="00812DB2" w:rsidRDefault="00812DB2" w:rsidP="00812DB2">
            <w:pPr>
              <w:tabs>
                <w:tab w:val="left" w:pos="263"/>
                <w:tab w:val="center" w:pos="372"/>
                <w:tab w:val="left" w:pos="8550"/>
              </w:tabs>
              <w:contextualSpacing/>
              <w:jc w:val="center"/>
              <w:rPr>
                <w:rFonts w:ascii="Arial" w:eastAsia="Times New Roman" w:hAnsi="Arial" w:cs="Arial"/>
              </w:rPr>
            </w:pPr>
            <w:r w:rsidRPr="00812DB2">
              <w:rPr>
                <w:rFonts w:ascii="Arial" w:eastAsia="Times New Roman" w:hAnsi="Arial" w:cs="Arial"/>
              </w:rPr>
              <w:t>2.0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D16D7C5" w14:textId="77777777" w:rsidR="00812DB2" w:rsidRPr="00812DB2" w:rsidRDefault="00812DB2" w:rsidP="00812DB2">
            <w:pPr>
              <w:tabs>
                <w:tab w:val="left" w:pos="8550"/>
              </w:tabs>
              <w:contextualSpacing/>
              <w:jc w:val="center"/>
              <w:rPr>
                <w:rFonts w:ascii="Arial" w:eastAsia="Times New Roman" w:hAnsi="Arial" w:cs="Arial"/>
              </w:rPr>
            </w:pPr>
            <w:r w:rsidRPr="00812DB2">
              <w:rPr>
                <w:rFonts w:ascii="Arial" w:eastAsia="Times New Roman" w:hAnsi="Arial" w:cs="Arial"/>
              </w:rPr>
              <w:t>9.8</w:t>
            </w:r>
          </w:p>
        </w:tc>
        <w:tc>
          <w:tcPr>
            <w:tcW w:w="900" w:type="dxa"/>
            <w:tcBorders>
              <w:top w:val="single" w:sz="4" w:space="0" w:color="auto"/>
              <w:left w:val="nil"/>
              <w:bottom w:val="single" w:sz="4" w:space="0" w:color="auto"/>
              <w:right w:val="single" w:sz="4" w:space="0" w:color="auto"/>
            </w:tcBorders>
            <w:shd w:val="clear" w:color="auto" w:fill="auto"/>
            <w:vAlign w:val="center"/>
          </w:tcPr>
          <w:p w14:paraId="60607336" w14:textId="77777777" w:rsidR="00812DB2" w:rsidRPr="00812DB2" w:rsidRDefault="00812DB2" w:rsidP="00812DB2">
            <w:pPr>
              <w:tabs>
                <w:tab w:val="left" w:pos="8550"/>
              </w:tabs>
              <w:contextualSpacing/>
              <w:jc w:val="center"/>
              <w:rPr>
                <w:rFonts w:ascii="Arial" w:eastAsia="Times New Roman" w:hAnsi="Arial" w:cs="Arial"/>
              </w:rPr>
            </w:pPr>
            <w:r w:rsidRPr="00812DB2">
              <w:rPr>
                <w:rFonts w:ascii="Arial" w:eastAsia="Times New Roman" w:hAnsi="Arial" w:cs="Arial"/>
              </w:rPr>
              <w:t>-1.7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F30C5DE" w14:textId="77777777" w:rsidR="00812DB2" w:rsidRPr="00812DB2" w:rsidRDefault="00812DB2" w:rsidP="00812DB2">
            <w:pPr>
              <w:tabs>
                <w:tab w:val="left" w:pos="8550"/>
              </w:tabs>
              <w:contextualSpacing/>
              <w:jc w:val="center"/>
              <w:rPr>
                <w:rFonts w:ascii="Arial" w:eastAsia="Times New Roman" w:hAnsi="Arial" w:cs="Arial"/>
              </w:rPr>
            </w:pPr>
            <w:r w:rsidRPr="00812DB2">
              <w:rPr>
                <w:rFonts w:ascii="Arial" w:eastAsia="Times New Roman" w:hAnsi="Arial" w:cs="Arial"/>
              </w:rPr>
              <w:t>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23BB07" w14:textId="77777777" w:rsidR="00812DB2" w:rsidRPr="00812DB2" w:rsidRDefault="00812DB2" w:rsidP="00812DB2">
            <w:pPr>
              <w:tabs>
                <w:tab w:val="left" w:pos="8550"/>
              </w:tabs>
              <w:contextualSpacing/>
              <w:jc w:val="center"/>
              <w:rPr>
                <w:rFonts w:ascii="Arial" w:eastAsia="Times New Roman" w:hAnsi="Arial" w:cs="Arial"/>
              </w:rPr>
            </w:pPr>
            <w:r w:rsidRPr="00812DB2">
              <w:rPr>
                <w:rFonts w:ascii="Arial" w:eastAsia="Times New Roman" w:hAnsi="Arial" w:cs="Arial"/>
              </w:rPr>
              <w:t>1.9</w:t>
            </w:r>
          </w:p>
        </w:tc>
      </w:tr>
      <w:tr w:rsidR="00812DB2" w:rsidRPr="00812DB2" w14:paraId="607223B8" w14:textId="77777777" w:rsidTr="00F73B2F">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A320D" w14:textId="77777777" w:rsidR="00812DB2" w:rsidRPr="00812DB2" w:rsidRDefault="00812DB2" w:rsidP="00812DB2">
            <w:pPr>
              <w:tabs>
                <w:tab w:val="left" w:pos="8550"/>
              </w:tabs>
              <w:contextualSpacing/>
              <w:rPr>
                <w:rFonts w:ascii="Arial" w:eastAsia="Times New Roman" w:hAnsi="Arial" w:cs="Arial"/>
              </w:rPr>
            </w:pPr>
            <w:r w:rsidRPr="00812DB2">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532EFA28" w14:textId="77777777" w:rsidR="00812DB2" w:rsidRPr="00812DB2" w:rsidRDefault="00812DB2" w:rsidP="00812DB2">
            <w:pPr>
              <w:tabs>
                <w:tab w:val="left" w:pos="8550"/>
              </w:tabs>
              <w:contextualSpacing/>
              <w:jc w:val="center"/>
              <w:rPr>
                <w:rFonts w:ascii="Arial" w:eastAsia="Times New Roman" w:hAnsi="Arial" w:cs="Arial"/>
              </w:rPr>
            </w:pPr>
            <w:r w:rsidRPr="00812DB2">
              <w:rPr>
                <w:rFonts w:ascii="Arial" w:eastAsia="Times New Roman" w:hAnsi="Arial" w:cs="Arial"/>
              </w:rPr>
              <w:t>4.2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FBDC7" w14:textId="77777777" w:rsidR="00812DB2" w:rsidRPr="00812DB2" w:rsidRDefault="00812DB2" w:rsidP="00812DB2">
            <w:pPr>
              <w:tabs>
                <w:tab w:val="left" w:pos="263"/>
                <w:tab w:val="center" w:pos="372"/>
                <w:tab w:val="left" w:pos="8550"/>
              </w:tabs>
              <w:contextualSpacing/>
              <w:jc w:val="center"/>
              <w:rPr>
                <w:rFonts w:ascii="Arial" w:eastAsia="Times New Roman" w:hAnsi="Arial" w:cs="Arial"/>
              </w:rPr>
            </w:pPr>
            <w:r w:rsidRPr="00812DB2">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4604EB0" w14:textId="77777777" w:rsidR="00812DB2" w:rsidRPr="00812DB2" w:rsidRDefault="00812DB2" w:rsidP="00812DB2">
            <w:pPr>
              <w:tabs>
                <w:tab w:val="left" w:pos="8550"/>
              </w:tabs>
              <w:contextualSpacing/>
              <w:jc w:val="center"/>
              <w:rPr>
                <w:rFonts w:ascii="Arial" w:eastAsia="Times New Roman" w:hAnsi="Arial" w:cs="Arial"/>
              </w:rPr>
            </w:pPr>
            <w:r w:rsidRPr="00812DB2">
              <w:rPr>
                <w:rFonts w:ascii="Arial" w:eastAsia="Times New Roman" w:hAnsi="Arial" w:cs="Arial"/>
              </w:rPr>
              <w:t>4.0</w:t>
            </w:r>
          </w:p>
        </w:tc>
        <w:tc>
          <w:tcPr>
            <w:tcW w:w="900" w:type="dxa"/>
            <w:tcBorders>
              <w:top w:val="single" w:sz="4" w:space="0" w:color="auto"/>
              <w:left w:val="nil"/>
              <w:bottom w:val="single" w:sz="4" w:space="0" w:color="auto"/>
              <w:right w:val="single" w:sz="4" w:space="0" w:color="auto"/>
            </w:tcBorders>
            <w:shd w:val="clear" w:color="auto" w:fill="auto"/>
            <w:vAlign w:val="center"/>
          </w:tcPr>
          <w:p w14:paraId="3DB79625" w14:textId="77777777" w:rsidR="00812DB2" w:rsidRPr="00812DB2" w:rsidRDefault="00812DB2" w:rsidP="00812DB2">
            <w:pPr>
              <w:tabs>
                <w:tab w:val="left" w:pos="8550"/>
              </w:tabs>
              <w:contextualSpacing/>
              <w:jc w:val="center"/>
              <w:rPr>
                <w:rFonts w:ascii="Arial" w:eastAsia="Times New Roman" w:hAnsi="Arial" w:cs="Arial"/>
              </w:rPr>
            </w:pPr>
            <w:r w:rsidRPr="00812DB2">
              <w:rPr>
                <w:rFonts w:ascii="Arial" w:eastAsia="Times New Roman" w:hAnsi="Arial" w:cs="Arial"/>
              </w:rPr>
              <w:t>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707EBF9" w14:textId="77777777" w:rsidR="00812DB2" w:rsidRPr="00812DB2" w:rsidRDefault="00812DB2" w:rsidP="00812DB2">
            <w:pPr>
              <w:tabs>
                <w:tab w:val="left" w:pos="8550"/>
              </w:tabs>
              <w:contextualSpacing/>
              <w:jc w:val="center"/>
              <w:rPr>
                <w:rFonts w:ascii="Arial" w:eastAsia="Times New Roman" w:hAnsi="Arial" w:cs="Arial"/>
              </w:rPr>
            </w:pPr>
            <w:r w:rsidRPr="00812DB2">
              <w:rPr>
                <w:rFonts w:ascii="Arial" w:eastAsia="Times New Roman" w:hAnsi="Arial" w:cs="Arial"/>
              </w:rPr>
              <w:t>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F483D4" w14:textId="77777777" w:rsidR="00812DB2" w:rsidRPr="00812DB2" w:rsidRDefault="00812DB2" w:rsidP="00812DB2">
            <w:pPr>
              <w:tabs>
                <w:tab w:val="left" w:pos="8550"/>
              </w:tabs>
              <w:contextualSpacing/>
              <w:jc w:val="center"/>
              <w:rPr>
                <w:rFonts w:ascii="Arial" w:eastAsia="Times New Roman" w:hAnsi="Arial" w:cs="Arial"/>
              </w:rPr>
            </w:pPr>
            <w:r w:rsidRPr="00812DB2">
              <w:rPr>
                <w:rFonts w:ascii="Arial" w:eastAsia="Times New Roman" w:hAnsi="Arial" w:cs="Arial"/>
              </w:rPr>
              <w:t>2.6</w:t>
            </w:r>
          </w:p>
        </w:tc>
      </w:tr>
      <w:tr w:rsidR="00812DB2" w:rsidRPr="00812DB2" w14:paraId="2CED8049" w14:textId="77777777" w:rsidTr="00F73B2F">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14388" w14:textId="77777777" w:rsidR="00812DB2" w:rsidRPr="00812DB2" w:rsidRDefault="00812DB2" w:rsidP="00812DB2">
            <w:pPr>
              <w:tabs>
                <w:tab w:val="left" w:pos="8550"/>
              </w:tabs>
              <w:contextualSpacing/>
              <w:rPr>
                <w:rFonts w:ascii="Arial" w:eastAsia="Times New Roman" w:hAnsi="Arial" w:cs="Arial"/>
              </w:rPr>
            </w:pPr>
            <w:r w:rsidRPr="00812DB2">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18186B49" w14:textId="77777777" w:rsidR="00812DB2" w:rsidRPr="00812DB2" w:rsidRDefault="00812DB2" w:rsidP="00812DB2">
            <w:pPr>
              <w:tabs>
                <w:tab w:val="left" w:pos="8550"/>
              </w:tabs>
              <w:contextualSpacing/>
              <w:jc w:val="center"/>
              <w:rPr>
                <w:rFonts w:ascii="Arial" w:eastAsia="Times New Roman" w:hAnsi="Arial" w:cs="Arial"/>
              </w:rPr>
            </w:pPr>
            <w:r w:rsidRPr="00812DB2">
              <w:rPr>
                <w:rFonts w:ascii="Arial" w:eastAsia="Times New Roman" w:hAnsi="Arial" w:cs="Arial"/>
              </w:rPr>
              <w:t>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88FCE" w14:textId="77777777" w:rsidR="00812DB2" w:rsidRPr="00812DB2" w:rsidRDefault="00812DB2" w:rsidP="00812DB2">
            <w:pPr>
              <w:tabs>
                <w:tab w:val="left" w:pos="8550"/>
              </w:tabs>
              <w:contextualSpacing/>
              <w:jc w:val="center"/>
              <w:rPr>
                <w:rFonts w:ascii="Arial" w:eastAsia="Times New Roman" w:hAnsi="Arial" w:cs="Arial"/>
              </w:rPr>
            </w:pPr>
            <w:r w:rsidRPr="00812DB2">
              <w:rPr>
                <w:rFonts w:ascii="Arial" w:eastAsia="Times New Roman" w:hAnsi="Arial" w:cs="Arial"/>
              </w:rPr>
              <w:t>-1.4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E11CC32" w14:textId="77777777" w:rsidR="00812DB2" w:rsidRPr="00812DB2" w:rsidRDefault="00812DB2" w:rsidP="00812DB2">
            <w:pPr>
              <w:tabs>
                <w:tab w:val="left" w:pos="8550"/>
              </w:tabs>
              <w:contextualSpacing/>
              <w:jc w:val="center"/>
              <w:rPr>
                <w:rFonts w:ascii="Arial" w:eastAsia="Times New Roman" w:hAnsi="Arial" w:cs="Arial"/>
              </w:rPr>
            </w:pPr>
            <w:r w:rsidRPr="00812DB2">
              <w:rPr>
                <w:rFonts w:ascii="Arial" w:eastAsia="Times New Roman" w:hAnsi="Arial" w:cs="Arial"/>
              </w:rPr>
              <w:t>11.3</w:t>
            </w:r>
          </w:p>
        </w:tc>
        <w:tc>
          <w:tcPr>
            <w:tcW w:w="900" w:type="dxa"/>
            <w:tcBorders>
              <w:top w:val="single" w:sz="4" w:space="0" w:color="auto"/>
              <w:left w:val="nil"/>
              <w:bottom w:val="single" w:sz="4" w:space="0" w:color="auto"/>
              <w:right w:val="single" w:sz="4" w:space="0" w:color="auto"/>
            </w:tcBorders>
            <w:shd w:val="clear" w:color="auto" w:fill="auto"/>
            <w:vAlign w:val="center"/>
          </w:tcPr>
          <w:p w14:paraId="4BD36577" w14:textId="77777777" w:rsidR="00812DB2" w:rsidRPr="00812DB2" w:rsidRDefault="00812DB2" w:rsidP="00812DB2">
            <w:pPr>
              <w:tabs>
                <w:tab w:val="left" w:pos="8550"/>
              </w:tabs>
              <w:contextualSpacing/>
              <w:jc w:val="center"/>
              <w:rPr>
                <w:rFonts w:ascii="Arial" w:eastAsia="Times New Roman" w:hAnsi="Arial" w:cs="Arial"/>
              </w:rPr>
            </w:pPr>
            <w:r w:rsidRPr="00812DB2">
              <w:rPr>
                <w:rFonts w:ascii="Arial" w:eastAsia="Times New Roman" w:hAnsi="Arial" w:cs="Arial"/>
              </w:rPr>
              <w:t>5.7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7E87521" w14:textId="77777777" w:rsidR="00812DB2" w:rsidRPr="00812DB2" w:rsidRDefault="00812DB2" w:rsidP="00812DB2">
            <w:pPr>
              <w:tabs>
                <w:tab w:val="left" w:pos="8550"/>
              </w:tabs>
              <w:contextualSpacing/>
              <w:jc w:val="center"/>
              <w:rPr>
                <w:rFonts w:ascii="Arial" w:eastAsia="Times New Roman" w:hAnsi="Arial" w:cs="Arial"/>
              </w:rPr>
            </w:pPr>
            <w:r w:rsidRPr="00812DB2">
              <w:rPr>
                <w:rFonts w:ascii="Arial" w:eastAsia="Times New Roman" w:hAnsi="Arial" w:cs="Arial"/>
              </w:rPr>
              <w:t>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E21FDE" w14:textId="77777777" w:rsidR="00812DB2" w:rsidRPr="00812DB2" w:rsidRDefault="00812DB2" w:rsidP="00812DB2">
            <w:pPr>
              <w:tabs>
                <w:tab w:val="left" w:pos="8550"/>
              </w:tabs>
              <w:contextualSpacing/>
              <w:jc w:val="center"/>
              <w:rPr>
                <w:rFonts w:ascii="Arial" w:eastAsia="Times New Roman" w:hAnsi="Arial" w:cs="Arial"/>
              </w:rPr>
            </w:pPr>
            <w:r w:rsidRPr="00812DB2">
              <w:rPr>
                <w:rFonts w:ascii="Arial" w:eastAsia="Times New Roman" w:hAnsi="Arial" w:cs="Arial"/>
              </w:rPr>
              <w:t>4.3</w:t>
            </w:r>
          </w:p>
        </w:tc>
      </w:tr>
      <w:tr w:rsidR="00812DB2" w:rsidRPr="00812DB2" w14:paraId="344FD4CB" w14:textId="77777777" w:rsidTr="00F73B2F">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F3515" w14:textId="77777777" w:rsidR="00812DB2" w:rsidRPr="00812DB2" w:rsidRDefault="00812DB2" w:rsidP="00812DB2">
            <w:pPr>
              <w:tabs>
                <w:tab w:val="left" w:pos="8550"/>
              </w:tabs>
              <w:contextualSpacing/>
              <w:rPr>
                <w:rFonts w:ascii="Arial" w:eastAsia="Times New Roman" w:hAnsi="Arial" w:cs="Arial"/>
              </w:rPr>
            </w:pPr>
            <w:r w:rsidRPr="00812DB2">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158421D3" w14:textId="77777777" w:rsidR="00812DB2" w:rsidRPr="00812DB2" w:rsidRDefault="00812DB2" w:rsidP="00812DB2">
            <w:pPr>
              <w:tabs>
                <w:tab w:val="left" w:pos="8550"/>
              </w:tabs>
              <w:contextualSpacing/>
              <w:jc w:val="center"/>
              <w:rPr>
                <w:rFonts w:ascii="Arial" w:eastAsia="Times New Roman" w:hAnsi="Arial" w:cs="Arial"/>
              </w:rPr>
            </w:pPr>
            <w:r w:rsidRPr="00812DB2">
              <w:rPr>
                <w:rFonts w:ascii="Arial" w:eastAsia="Times New Roman" w:hAnsi="Arial" w:cs="Arial"/>
              </w:rPr>
              <w:t>1.9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2622A" w14:textId="77777777" w:rsidR="00812DB2" w:rsidRPr="00812DB2" w:rsidRDefault="00812DB2" w:rsidP="00812DB2">
            <w:pPr>
              <w:tabs>
                <w:tab w:val="left" w:pos="8550"/>
              </w:tabs>
              <w:contextualSpacing/>
              <w:jc w:val="center"/>
              <w:rPr>
                <w:rFonts w:ascii="Arial" w:eastAsia="Times New Roman" w:hAnsi="Arial" w:cs="Arial"/>
              </w:rPr>
            </w:pPr>
            <w:r w:rsidRPr="00812DB2">
              <w:rPr>
                <w:rFonts w:ascii="Arial" w:eastAsia="Times New Roman" w:hAnsi="Arial" w:cs="Arial"/>
              </w:rPr>
              <w:t>-1.5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14C95D0" w14:textId="77777777" w:rsidR="00812DB2" w:rsidRPr="00812DB2" w:rsidRDefault="00812DB2" w:rsidP="00812DB2">
            <w:pPr>
              <w:tabs>
                <w:tab w:val="left" w:pos="8550"/>
              </w:tabs>
              <w:contextualSpacing/>
              <w:jc w:val="center"/>
              <w:rPr>
                <w:rFonts w:ascii="Arial" w:eastAsia="Times New Roman" w:hAnsi="Arial" w:cs="Arial"/>
              </w:rPr>
            </w:pPr>
            <w:r w:rsidRPr="00812DB2">
              <w:rPr>
                <w:rFonts w:ascii="Arial" w:eastAsia="Times New Roman" w:hAnsi="Arial" w:cs="Arial"/>
              </w:rPr>
              <w:t>-9.4</w:t>
            </w:r>
          </w:p>
        </w:tc>
        <w:tc>
          <w:tcPr>
            <w:tcW w:w="900" w:type="dxa"/>
            <w:tcBorders>
              <w:top w:val="single" w:sz="4" w:space="0" w:color="auto"/>
              <w:left w:val="nil"/>
              <w:bottom w:val="single" w:sz="4" w:space="0" w:color="auto"/>
              <w:right w:val="single" w:sz="4" w:space="0" w:color="auto"/>
            </w:tcBorders>
            <w:shd w:val="clear" w:color="auto" w:fill="auto"/>
            <w:vAlign w:val="center"/>
          </w:tcPr>
          <w:p w14:paraId="121C1B04" w14:textId="77777777" w:rsidR="00812DB2" w:rsidRPr="00812DB2" w:rsidRDefault="00812DB2" w:rsidP="00812DB2">
            <w:pPr>
              <w:tabs>
                <w:tab w:val="left" w:pos="8550"/>
              </w:tabs>
              <w:contextualSpacing/>
              <w:jc w:val="center"/>
              <w:rPr>
                <w:rFonts w:ascii="Arial" w:eastAsia="Times New Roman" w:hAnsi="Arial" w:cs="Arial"/>
              </w:rPr>
            </w:pPr>
            <w:r w:rsidRPr="00812DB2">
              <w:rPr>
                <w:rFonts w:ascii="Arial" w:eastAsia="Times New Roman" w:hAnsi="Arial" w:cs="Arial"/>
              </w:rPr>
              <w:t>4.7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4522BF" w14:textId="77777777" w:rsidR="00812DB2" w:rsidRPr="00812DB2" w:rsidRDefault="00812DB2" w:rsidP="00812DB2">
            <w:pPr>
              <w:tabs>
                <w:tab w:val="left" w:pos="8550"/>
              </w:tabs>
              <w:contextualSpacing/>
              <w:jc w:val="center"/>
              <w:rPr>
                <w:rFonts w:ascii="Arial" w:eastAsia="Times New Roman" w:hAnsi="Arial" w:cs="Arial"/>
              </w:rPr>
            </w:pPr>
            <w:r w:rsidRPr="00812DB2">
              <w:rPr>
                <w:rFonts w:ascii="Arial" w:eastAsia="Times New Roman" w:hAnsi="Arial" w:cs="Arial"/>
              </w:rPr>
              <w:t>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52DF5E" w14:textId="77777777" w:rsidR="00812DB2" w:rsidRPr="00812DB2" w:rsidRDefault="00812DB2" w:rsidP="00812DB2">
            <w:pPr>
              <w:tabs>
                <w:tab w:val="left" w:pos="8550"/>
              </w:tabs>
              <w:contextualSpacing/>
              <w:jc w:val="center"/>
              <w:rPr>
                <w:rFonts w:ascii="Arial" w:eastAsia="Times New Roman" w:hAnsi="Arial" w:cs="Arial"/>
              </w:rPr>
            </w:pPr>
            <w:r w:rsidRPr="00812DB2">
              <w:rPr>
                <w:rFonts w:ascii="Arial" w:eastAsia="Times New Roman" w:hAnsi="Arial" w:cs="Arial"/>
              </w:rPr>
              <w:t>-3.2</w:t>
            </w:r>
          </w:p>
        </w:tc>
      </w:tr>
    </w:tbl>
    <w:p w14:paraId="75A339B3" w14:textId="77777777" w:rsidR="00812DB2" w:rsidRPr="00812DB2" w:rsidRDefault="00812DB2" w:rsidP="00812DB2">
      <w:pPr>
        <w:contextualSpacing/>
        <w:rPr>
          <w:rFonts w:ascii="Arial" w:eastAsia="Times New Roman" w:hAnsi="Arial" w:cs="Arial"/>
          <w:sz w:val="18"/>
          <w:szCs w:val="18"/>
        </w:rPr>
      </w:pPr>
      <w:r w:rsidRPr="00812DB2">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11E96C96" w14:textId="77777777" w:rsidR="00812DB2" w:rsidRPr="00812DB2" w:rsidRDefault="00812DB2" w:rsidP="00812DB2">
      <w:pPr>
        <w:contextualSpacing/>
        <w:rPr>
          <w:rFonts w:ascii="Arial" w:eastAsia="Times New Roman" w:hAnsi="Arial" w:cs="Arial"/>
          <w:sz w:val="18"/>
          <w:szCs w:val="18"/>
        </w:rPr>
      </w:pPr>
      <w:r w:rsidRPr="00812DB2">
        <w:rPr>
          <w:rFonts w:ascii="Arial" w:eastAsia="Times New Roman" w:hAnsi="Arial" w:cs="Arial"/>
          <w:sz w:val="18"/>
          <w:szCs w:val="18"/>
        </w:rPr>
        <w:t>Sources: Yahoo! Finance; MarketWatch; djindexes.com; U.S. Treasury; London Bullion Market Association.</w:t>
      </w:r>
    </w:p>
    <w:p w14:paraId="42F760FA" w14:textId="77777777" w:rsidR="00812DB2" w:rsidRPr="00812DB2" w:rsidRDefault="00812DB2" w:rsidP="00812DB2">
      <w:pPr>
        <w:contextualSpacing/>
        <w:rPr>
          <w:rFonts w:ascii="Arial" w:eastAsia="Times New Roman" w:hAnsi="Arial" w:cs="Arial"/>
          <w:sz w:val="18"/>
          <w:szCs w:val="18"/>
        </w:rPr>
      </w:pPr>
      <w:r w:rsidRPr="00812DB2">
        <w:rPr>
          <w:rFonts w:ascii="Arial" w:eastAsia="Times New Roman" w:hAnsi="Arial" w:cs="Arial"/>
          <w:sz w:val="18"/>
          <w:szCs w:val="18"/>
        </w:rPr>
        <w:t>Past performance is no guarantee of future results. Indices are unmanaged and cannot be invested into directly. N/A means not applicable.</w:t>
      </w:r>
    </w:p>
    <w:p w14:paraId="27503049" w14:textId="77777777" w:rsidR="00812DB2" w:rsidRPr="00812DB2" w:rsidRDefault="00812DB2" w:rsidP="00812DB2">
      <w:pPr>
        <w:tabs>
          <w:tab w:val="left" w:pos="-3150"/>
          <w:tab w:val="left" w:pos="8550"/>
        </w:tabs>
        <w:contextualSpacing/>
        <w:rPr>
          <w:rFonts w:ascii="Arial" w:eastAsia="Times New Roman" w:hAnsi="Arial" w:cs="Arial"/>
          <w:b/>
          <w:bCs/>
          <w:color w:val="0D304A"/>
        </w:rPr>
      </w:pPr>
    </w:p>
    <w:p w14:paraId="4A5935B6" w14:textId="77777777" w:rsidR="00812DB2" w:rsidRPr="00812DB2" w:rsidRDefault="00812DB2" w:rsidP="00812DB2">
      <w:pPr>
        <w:tabs>
          <w:tab w:val="left" w:pos="-3150"/>
          <w:tab w:val="left" w:pos="8550"/>
        </w:tabs>
        <w:contextualSpacing/>
        <w:rPr>
          <w:rFonts w:ascii="Arial" w:eastAsia="Times New Roman" w:hAnsi="Arial" w:cs="Arial"/>
          <w:color w:val="000000"/>
        </w:rPr>
      </w:pPr>
      <w:r w:rsidRPr="00812DB2">
        <w:rPr>
          <w:rFonts w:ascii="Arial" w:eastAsia="Times New Roman" w:hAnsi="Arial" w:cs="Arial"/>
          <w:b/>
          <w:bCs/>
          <w:color w:val="0D304A"/>
        </w:rPr>
        <w:t xml:space="preserve">PRINTING HOUSES ON THE MOON. </w:t>
      </w:r>
      <w:r w:rsidRPr="00812DB2">
        <w:rPr>
          <w:rFonts w:ascii="Arial" w:eastAsia="Times New Roman" w:hAnsi="Arial" w:cs="Arial"/>
          <w:color w:val="000000"/>
        </w:rPr>
        <w:t>For decades,</w:t>
      </w:r>
      <w:r w:rsidRPr="00812DB2">
        <w:rPr>
          <w:rFonts w:ascii="Arial" w:eastAsia="Times New Roman" w:hAnsi="Arial" w:cs="Arial"/>
          <w:b/>
          <w:bCs/>
          <w:color w:val="000000"/>
        </w:rPr>
        <w:t xml:space="preserve"> </w:t>
      </w:r>
      <w:r w:rsidRPr="00812DB2">
        <w:rPr>
          <w:rFonts w:ascii="Arial" w:eastAsia="Times New Roman" w:hAnsi="Arial" w:cs="Arial"/>
          <w:color w:val="000000"/>
        </w:rPr>
        <w:t xml:space="preserve">Star Trek and its many spinoffs told tales of space travel. In that fictional universe, the Starfleet explored space at the behest of an interstellar government following the rules and laws of that government. </w:t>
      </w:r>
    </w:p>
    <w:p w14:paraId="5B6E751C" w14:textId="77777777" w:rsidR="00812DB2" w:rsidRPr="00812DB2" w:rsidRDefault="00812DB2" w:rsidP="00812DB2">
      <w:pPr>
        <w:tabs>
          <w:tab w:val="left" w:pos="-3150"/>
          <w:tab w:val="left" w:pos="8550"/>
        </w:tabs>
        <w:contextualSpacing/>
        <w:rPr>
          <w:rFonts w:ascii="Arial" w:eastAsia="Times New Roman" w:hAnsi="Arial" w:cs="Arial"/>
          <w:color w:val="000000"/>
        </w:rPr>
      </w:pPr>
    </w:p>
    <w:p w14:paraId="378FA5E3" w14:textId="77777777" w:rsidR="00812DB2" w:rsidRPr="00812DB2" w:rsidRDefault="00812DB2" w:rsidP="00812DB2">
      <w:pPr>
        <w:tabs>
          <w:tab w:val="left" w:pos="-3150"/>
          <w:tab w:val="left" w:pos="8550"/>
        </w:tabs>
        <w:contextualSpacing/>
        <w:rPr>
          <w:rFonts w:ascii="Arial" w:eastAsia="Times New Roman" w:hAnsi="Arial" w:cs="Arial"/>
          <w:color w:val="000000"/>
        </w:rPr>
      </w:pPr>
      <w:r w:rsidRPr="00812DB2">
        <w:rPr>
          <w:rFonts w:ascii="Arial" w:eastAsia="Times New Roman" w:hAnsi="Arial" w:cs="Arial"/>
          <w:color w:val="000000"/>
        </w:rPr>
        <w:t>For many years, actual space exploration fell under the purview of governments, too. However, that has been changing. Today, space is a rapidly growing private sector endeavor. Estimates suggest the private space industry could be valued at $770 billion by 2027, reported Reuters.</w:t>
      </w:r>
    </w:p>
    <w:p w14:paraId="1CDBD2D4" w14:textId="77777777" w:rsidR="00812DB2" w:rsidRPr="00812DB2" w:rsidRDefault="00812DB2" w:rsidP="00812DB2">
      <w:pPr>
        <w:tabs>
          <w:tab w:val="left" w:pos="-3150"/>
          <w:tab w:val="left" w:pos="8550"/>
        </w:tabs>
        <w:contextualSpacing/>
        <w:rPr>
          <w:rFonts w:ascii="Arial" w:eastAsia="Times New Roman" w:hAnsi="Arial" w:cs="Arial"/>
          <w:color w:val="000000"/>
        </w:rPr>
      </w:pPr>
    </w:p>
    <w:p w14:paraId="3833CEEE" w14:textId="77777777" w:rsidR="00812DB2" w:rsidRPr="00812DB2" w:rsidRDefault="00812DB2" w:rsidP="00812DB2">
      <w:pPr>
        <w:tabs>
          <w:tab w:val="left" w:pos="-3150"/>
          <w:tab w:val="left" w:pos="8550"/>
        </w:tabs>
        <w:contextualSpacing/>
        <w:rPr>
          <w:rFonts w:ascii="Arial" w:eastAsia="Times New Roman" w:hAnsi="Arial" w:cs="Arial"/>
          <w:color w:val="000000"/>
        </w:rPr>
      </w:pPr>
      <w:r w:rsidRPr="00812DB2">
        <w:rPr>
          <w:rFonts w:ascii="Arial" w:eastAsia="Times New Roman" w:hAnsi="Arial" w:cs="Arial"/>
          <w:color w:val="000000"/>
        </w:rPr>
        <w:t>In the next decade or so, we may see:</w:t>
      </w:r>
    </w:p>
    <w:p w14:paraId="369657FA" w14:textId="77777777" w:rsidR="00812DB2" w:rsidRPr="00812DB2" w:rsidRDefault="00812DB2" w:rsidP="00812DB2">
      <w:pPr>
        <w:tabs>
          <w:tab w:val="left" w:pos="-3150"/>
          <w:tab w:val="left" w:pos="8550"/>
        </w:tabs>
        <w:contextualSpacing/>
        <w:rPr>
          <w:rFonts w:ascii="Arial" w:eastAsia="Times New Roman" w:hAnsi="Arial" w:cs="Arial"/>
          <w:color w:val="000000"/>
        </w:rPr>
      </w:pPr>
    </w:p>
    <w:p w14:paraId="40B9F1A7" w14:textId="77777777" w:rsidR="00812DB2" w:rsidRPr="00812DB2" w:rsidRDefault="00812DB2" w:rsidP="00812DB2">
      <w:pPr>
        <w:numPr>
          <w:ilvl w:val="0"/>
          <w:numId w:val="79"/>
        </w:numPr>
        <w:tabs>
          <w:tab w:val="left" w:pos="-3150"/>
          <w:tab w:val="left" w:pos="8550"/>
        </w:tabs>
        <w:contextualSpacing/>
        <w:rPr>
          <w:rFonts w:ascii="Arial" w:eastAsia="Times New Roman" w:hAnsi="Arial" w:cs="Arial"/>
          <w:color w:val="000000"/>
        </w:rPr>
      </w:pPr>
      <w:r w:rsidRPr="00812DB2">
        <w:rPr>
          <w:rFonts w:ascii="Arial" w:eastAsia="Times New Roman" w:hAnsi="Arial" w:cs="Arial"/>
          <w:b/>
          <w:bCs/>
          <w:color w:val="000000"/>
        </w:rPr>
        <w:t>Direct-to-device satellite programs</w:t>
      </w:r>
      <w:r w:rsidRPr="00812DB2">
        <w:rPr>
          <w:rFonts w:ascii="Arial" w:eastAsia="Times New Roman" w:hAnsi="Arial" w:cs="Arial"/>
          <w:color w:val="000000"/>
        </w:rPr>
        <w:t>. “Integrating satellite and terrestrial mobile networks could unlock new revenue for the satellite, semiconductor, and telecom industries,” wrote David Jarvis and colleagues in Deloitte Insights. “…this technology does not compete with terrestrial cellular services from mobile network operators. It provides limited connectivity in areas where there is no terrestrial cellular coverage.” (Extraterrestrial service is not yet available.)</w:t>
      </w:r>
    </w:p>
    <w:p w14:paraId="387879B9" w14:textId="77777777" w:rsidR="00812DB2" w:rsidRPr="00812DB2" w:rsidRDefault="00812DB2" w:rsidP="00812DB2">
      <w:pPr>
        <w:tabs>
          <w:tab w:val="left" w:pos="-3150"/>
          <w:tab w:val="left" w:pos="8550"/>
        </w:tabs>
        <w:ind w:left="720"/>
        <w:contextualSpacing/>
        <w:rPr>
          <w:rFonts w:ascii="Arial" w:eastAsia="Times New Roman" w:hAnsi="Arial" w:cs="Arial"/>
          <w:color w:val="000000"/>
        </w:rPr>
      </w:pPr>
    </w:p>
    <w:p w14:paraId="00E270D3" w14:textId="77777777" w:rsidR="00812DB2" w:rsidRPr="00812DB2" w:rsidRDefault="00812DB2" w:rsidP="00812DB2">
      <w:pPr>
        <w:numPr>
          <w:ilvl w:val="0"/>
          <w:numId w:val="79"/>
        </w:numPr>
        <w:tabs>
          <w:tab w:val="left" w:pos="-3150"/>
          <w:tab w:val="left" w:pos="8550"/>
        </w:tabs>
        <w:contextualSpacing/>
        <w:rPr>
          <w:rFonts w:ascii="Arial" w:eastAsia="Times New Roman" w:hAnsi="Arial" w:cs="Arial"/>
          <w:color w:val="000000"/>
        </w:rPr>
      </w:pPr>
      <w:r w:rsidRPr="00812DB2">
        <w:rPr>
          <w:rFonts w:ascii="Arial" w:eastAsia="Times New Roman" w:hAnsi="Arial" w:cs="Arial"/>
          <w:b/>
          <w:bCs/>
          <w:color w:val="000000"/>
        </w:rPr>
        <w:t>Growth of the Low Earth Orbit (LEO) economy</w:t>
      </w:r>
      <w:r w:rsidRPr="00812DB2">
        <w:rPr>
          <w:rFonts w:ascii="Arial" w:eastAsia="Times New Roman" w:hAnsi="Arial" w:cs="Arial"/>
          <w:color w:val="000000"/>
        </w:rPr>
        <w:t xml:space="preserve">. An early area of growth in the space economy is expected to take place 99 to 1,200 miles above the Earth in what’s known as LEO. According to Deloitte, “…the industry can be dissected into six broad market segments that encompass specific commercial activities.” The segments include infrastructure, services, on-orbit research and development, on-orbit manufacturing, space tourism, and media, </w:t>
      </w:r>
      <w:proofErr w:type="gramStart"/>
      <w:r w:rsidRPr="00812DB2">
        <w:rPr>
          <w:rFonts w:ascii="Arial" w:eastAsia="Times New Roman" w:hAnsi="Arial" w:cs="Arial"/>
          <w:color w:val="000000"/>
        </w:rPr>
        <w:t>entertainment</w:t>
      </w:r>
      <w:proofErr w:type="gramEnd"/>
      <w:r w:rsidRPr="00812DB2">
        <w:rPr>
          <w:rFonts w:ascii="Arial" w:eastAsia="Times New Roman" w:hAnsi="Arial" w:cs="Arial"/>
          <w:color w:val="000000"/>
        </w:rPr>
        <w:t xml:space="preserve"> and advertising.</w:t>
      </w:r>
    </w:p>
    <w:p w14:paraId="0A0EEE20" w14:textId="77777777" w:rsidR="00812DB2" w:rsidRPr="00812DB2" w:rsidRDefault="00812DB2" w:rsidP="00812DB2">
      <w:pPr>
        <w:ind w:left="720"/>
        <w:contextualSpacing/>
        <w:rPr>
          <w:rFonts w:ascii="Arial" w:eastAsia="Times New Roman" w:hAnsi="Arial" w:cs="Arial"/>
          <w:color w:val="000000"/>
        </w:rPr>
      </w:pPr>
    </w:p>
    <w:p w14:paraId="79D20030" w14:textId="77777777" w:rsidR="00812DB2" w:rsidRPr="00812DB2" w:rsidRDefault="00812DB2" w:rsidP="00812DB2">
      <w:pPr>
        <w:numPr>
          <w:ilvl w:val="0"/>
          <w:numId w:val="79"/>
        </w:numPr>
        <w:tabs>
          <w:tab w:val="left" w:pos="-3150"/>
          <w:tab w:val="left" w:pos="8550"/>
        </w:tabs>
        <w:contextualSpacing/>
        <w:rPr>
          <w:rFonts w:ascii="Arial" w:eastAsia="Times New Roman" w:hAnsi="Arial" w:cs="Arial"/>
          <w:color w:val="000000"/>
        </w:rPr>
      </w:pPr>
      <w:r w:rsidRPr="00812DB2">
        <w:rPr>
          <w:rFonts w:ascii="Arial" w:eastAsia="Times New Roman" w:hAnsi="Arial" w:cs="Arial"/>
          <w:b/>
          <w:bCs/>
          <w:color w:val="000000"/>
        </w:rPr>
        <w:t>Habitable communities on the moon by 2040</w:t>
      </w:r>
      <w:r w:rsidRPr="00812DB2">
        <w:rPr>
          <w:rFonts w:ascii="Arial" w:eastAsia="Times New Roman" w:hAnsi="Arial" w:cs="Arial"/>
          <w:color w:val="000000"/>
        </w:rPr>
        <w:t xml:space="preserve">. “In the vast expanse of the cosmos, a visionary dream is becoming a reality: homes on the moon, an audacious endeavor spearheaded by NASA. This cosmic ambition…is now hurtling towards reality, fueled by cutting-edge technology, innovation, and unyielding determination...Imagine houses emerging from the moon’s surface…crafted from the very rock chips and mineral fragments that define the moon's rugged terrain. How, </w:t>
      </w:r>
      <w:proofErr w:type="gramStart"/>
      <w:r w:rsidRPr="00812DB2">
        <w:rPr>
          <w:rFonts w:ascii="Arial" w:eastAsia="Times New Roman" w:hAnsi="Arial" w:cs="Arial"/>
          <w:color w:val="000000"/>
        </w:rPr>
        <w:t>you may</w:t>
      </w:r>
      <w:proofErr w:type="gramEnd"/>
      <w:r w:rsidRPr="00812DB2">
        <w:rPr>
          <w:rFonts w:ascii="Arial" w:eastAsia="Times New Roman" w:hAnsi="Arial" w:cs="Arial"/>
          <w:color w:val="000000"/>
        </w:rPr>
        <w:t xml:space="preserve"> understandably ask? With 3D printers,” reported </w:t>
      </w:r>
      <w:r w:rsidRPr="00812DB2">
        <w:rPr>
          <w:rFonts w:ascii="Arial" w:eastAsia="Times New Roman" w:hAnsi="Arial" w:cs="Arial"/>
          <w:i/>
          <w:iCs/>
          <w:color w:val="000000"/>
        </w:rPr>
        <w:t>Architectural Digest</w:t>
      </w:r>
      <w:r w:rsidRPr="00812DB2">
        <w:rPr>
          <w:rFonts w:ascii="Arial" w:eastAsia="Times New Roman" w:hAnsi="Arial" w:cs="Arial"/>
          <w:color w:val="000000"/>
        </w:rPr>
        <w:t>.</w:t>
      </w:r>
    </w:p>
    <w:p w14:paraId="085E307B" w14:textId="77777777" w:rsidR="00812DB2" w:rsidRPr="00812DB2" w:rsidRDefault="00812DB2" w:rsidP="00812DB2">
      <w:pPr>
        <w:tabs>
          <w:tab w:val="left" w:pos="-3150"/>
          <w:tab w:val="left" w:pos="8550"/>
        </w:tabs>
        <w:contextualSpacing/>
        <w:rPr>
          <w:rFonts w:ascii="Arial" w:eastAsia="Times New Roman" w:hAnsi="Arial" w:cs="Arial"/>
          <w:color w:val="000000"/>
        </w:rPr>
      </w:pPr>
    </w:p>
    <w:p w14:paraId="2076A44B" w14:textId="77777777" w:rsidR="00812DB2" w:rsidRPr="00812DB2" w:rsidRDefault="00812DB2" w:rsidP="00812DB2">
      <w:pPr>
        <w:tabs>
          <w:tab w:val="left" w:pos="-3150"/>
          <w:tab w:val="left" w:pos="8550"/>
        </w:tabs>
        <w:contextualSpacing/>
        <w:rPr>
          <w:rFonts w:ascii="Arial" w:eastAsia="Times New Roman" w:hAnsi="Arial" w:cs="Arial"/>
          <w:color w:val="000000"/>
        </w:rPr>
      </w:pPr>
      <w:r w:rsidRPr="00812DB2">
        <w:rPr>
          <w:rFonts w:ascii="Arial" w:eastAsia="Times New Roman" w:hAnsi="Arial" w:cs="Arial"/>
          <w:color w:val="000000"/>
        </w:rPr>
        <w:t>The growing space industry will create opportunities for investors – and for new graduates who can pursue careers related to space in the private industry, as well as within governments.</w:t>
      </w:r>
    </w:p>
    <w:p w14:paraId="0289A146" w14:textId="77777777" w:rsidR="00812DB2" w:rsidRPr="00812DB2" w:rsidRDefault="00812DB2" w:rsidP="00812DB2">
      <w:pPr>
        <w:tabs>
          <w:tab w:val="left" w:pos="-3150"/>
          <w:tab w:val="left" w:pos="8550"/>
        </w:tabs>
        <w:contextualSpacing/>
        <w:rPr>
          <w:rFonts w:ascii="Arial" w:eastAsia="Times New Roman" w:hAnsi="Arial" w:cs="Arial"/>
          <w:color w:val="000000"/>
        </w:rPr>
      </w:pPr>
    </w:p>
    <w:p w14:paraId="74FCAD9A" w14:textId="77777777" w:rsidR="00812DB2" w:rsidRPr="00812DB2" w:rsidRDefault="00812DB2" w:rsidP="00812DB2">
      <w:pPr>
        <w:tabs>
          <w:tab w:val="left" w:pos="-3150"/>
          <w:tab w:val="left" w:pos="8550"/>
        </w:tabs>
        <w:contextualSpacing/>
        <w:rPr>
          <w:rFonts w:ascii="Arial" w:eastAsia="Times New Roman" w:hAnsi="Arial" w:cs="Arial"/>
          <w:b/>
          <w:bCs/>
          <w:color w:val="44546A"/>
        </w:rPr>
      </w:pPr>
      <w:r w:rsidRPr="00812DB2">
        <w:rPr>
          <w:rFonts w:ascii="Arial" w:eastAsia="Times New Roman" w:hAnsi="Arial" w:cs="Arial"/>
          <w:b/>
          <w:bCs/>
          <w:color w:val="44546A"/>
        </w:rPr>
        <w:t xml:space="preserve">Weekly Focus – Think About It  </w:t>
      </w:r>
    </w:p>
    <w:p w14:paraId="1C9CEF7A" w14:textId="77777777" w:rsidR="00812DB2" w:rsidRPr="00812DB2" w:rsidRDefault="00812DB2" w:rsidP="00812DB2">
      <w:pPr>
        <w:contextualSpacing/>
        <w:rPr>
          <w:rFonts w:ascii="Arial" w:eastAsia="Times New Roman" w:hAnsi="Arial" w:cs="Arial"/>
          <w:color w:val="000000"/>
        </w:rPr>
      </w:pPr>
      <w:r w:rsidRPr="00812DB2">
        <w:rPr>
          <w:rFonts w:ascii="Arial" w:eastAsia="Times New Roman" w:hAnsi="Arial" w:cs="Arial"/>
          <w:color w:val="000000"/>
        </w:rPr>
        <w:lastRenderedPageBreak/>
        <w:t>“Live long and prosper.”</w:t>
      </w:r>
    </w:p>
    <w:p w14:paraId="4B9BCF8C" w14:textId="77777777" w:rsidR="00812DB2" w:rsidRPr="00812DB2" w:rsidRDefault="00812DB2" w:rsidP="00812DB2">
      <w:pPr>
        <w:contextualSpacing/>
        <w:jc w:val="right"/>
        <w:rPr>
          <w:rFonts w:ascii="Arial" w:eastAsia="Times New Roman" w:hAnsi="Arial" w:cs="Arial"/>
          <w:color w:val="000000"/>
        </w:rPr>
      </w:pPr>
      <w:r w:rsidRPr="00812DB2">
        <w:rPr>
          <w:rFonts w:ascii="Arial" w:eastAsia="Times New Roman" w:hAnsi="Arial" w:cs="Arial"/>
          <w:i/>
          <w:iCs/>
          <w:color w:val="000000"/>
        </w:rPr>
        <w:t xml:space="preserve">—Dr. Spock, Fictional Star Trek character </w:t>
      </w:r>
    </w:p>
    <w:p w14:paraId="3375F87D" w14:textId="77777777" w:rsidR="00812DB2" w:rsidRPr="00812DB2" w:rsidRDefault="00812DB2" w:rsidP="00812DB2">
      <w:pPr>
        <w:ind w:right="-36"/>
        <w:contextualSpacing/>
        <w:rPr>
          <w:rFonts w:ascii="Arial" w:eastAsia="Times New Roman" w:hAnsi="Arial" w:cs="Arial"/>
          <w:color w:val="000000"/>
        </w:rPr>
      </w:pPr>
    </w:p>
    <w:p w14:paraId="6FAA1BBB" w14:textId="31A8AA24" w:rsidR="00A350B4" w:rsidRPr="00A350B4" w:rsidRDefault="009534DC" w:rsidP="00812DB2">
      <w:pPr>
        <w:ind w:right="-36"/>
        <w:contextualSpacing/>
        <w:rPr>
          <w:rFonts w:ascii="Arial" w:eastAsia="Times New Roman" w:hAnsi="Arial" w:cs="Arial"/>
          <w:color w:val="000000"/>
        </w:rPr>
      </w:pPr>
      <w:r>
        <w:rPr>
          <w:rFonts w:ascii="Arial" w:eastAsia="Times New Roman" w:hAnsi="Arial" w:cs="Arial"/>
          <w:color w:val="000000"/>
        </w:rPr>
        <w:t>B</w:t>
      </w:r>
      <w:r w:rsidR="00A350B4" w:rsidRPr="00A350B4">
        <w:rPr>
          <w:rFonts w:ascii="Arial" w:eastAsia="Times New Roman" w:hAnsi="Arial" w:cs="Arial"/>
          <w:color w:val="000000"/>
        </w:rPr>
        <w:t>est regards,</w:t>
      </w:r>
    </w:p>
    <w:p w14:paraId="6BF6DA9A" w14:textId="77777777" w:rsidR="00A350B4" w:rsidRPr="00A350B4" w:rsidRDefault="00A350B4" w:rsidP="00812DB2">
      <w:pPr>
        <w:ind w:right="-36"/>
        <w:contextualSpacing/>
        <w:rPr>
          <w:rFonts w:ascii="Arial" w:eastAsia="Times New Roman" w:hAnsi="Arial" w:cs="Arial"/>
          <w:color w:val="000000"/>
        </w:rPr>
      </w:pPr>
    </w:p>
    <w:p w14:paraId="782D47F1" w14:textId="77777777" w:rsidR="00A350B4" w:rsidRPr="00A350B4" w:rsidRDefault="00A350B4" w:rsidP="00812DB2">
      <w:pPr>
        <w:ind w:right="-36"/>
        <w:contextualSpacing/>
        <w:rPr>
          <w:rFonts w:ascii="Arial" w:eastAsia="Times New Roman" w:hAnsi="Arial" w:cs="Arial"/>
          <w:color w:val="000000"/>
        </w:rPr>
      </w:pPr>
      <w:r w:rsidRPr="00A350B4">
        <w:rPr>
          <w:rFonts w:ascii="Arial" w:eastAsia="Times New Roman" w:hAnsi="Arial" w:cs="Arial"/>
          <w:color w:val="FF0000"/>
        </w:rPr>
        <w:t>“Your Name Here”</w:t>
      </w:r>
    </w:p>
    <w:p w14:paraId="7C2DEE72" w14:textId="77777777" w:rsidR="00A350B4" w:rsidRPr="00A350B4" w:rsidRDefault="00A350B4" w:rsidP="00812DB2">
      <w:pPr>
        <w:ind w:right="-36"/>
        <w:contextualSpacing/>
        <w:rPr>
          <w:rFonts w:ascii="Arial" w:eastAsia="Times New Roman" w:hAnsi="Arial" w:cs="Arial"/>
          <w:color w:val="000000"/>
        </w:rPr>
      </w:pPr>
    </w:p>
    <w:p w14:paraId="09217C09" w14:textId="77777777" w:rsidR="00A350B4" w:rsidRPr="00A350B4" w:rsidRDefault="00A350B4" w:rsidP="00812DB2">
      <w:pPr>
        <w:ind w:right="-36"/>
        <w:contextualSpacing/>
        <w:rPr>
          <w:rFonts w:ascii="Arial" w:eastAsia="Times New Roman" w:hAnsi="Arial" w:cs="Arial"/>
          <w:color w:val="000000"/>
        </w:rPr>
      </w:pPr>
      <w:r w:rsidRPr="00A350B4">
        <w:rPr>
          <w:rFonts w:ascii="Arial" w:eastAsia="Times New Roman" w:hAnsi="Arial" w:cs="Arial"/>
          <w:color w:val="000000"/>
        </w:rPr>
        <w:t xml:space="preserve">P.S.  Please feel free to forward this commentary to family, </w:t>
      </w:r>
      <w:proofErr w:type="gramStart"/>
      <w:r w:rsidRPr="00A350B4">
        <w:rPr>
          <w:rFonts w:ascii="Arial" w:eastAsia="Times New Roman" w:hAnsi="Arial" w:cs="Arial"/>
          <w:color w:val="000000"/>
        </w:rPr>
        <w:t>friends</w:t>
      </w:r>
      <w:proofErr w:type="gramEnd"/>
      <w:r w:rsidRPr="00A350B4">
        <w:rPr>
          <w:rFonts w:ascii="Arial" w:eastAsia="Times New Roman" w:hAnsi="Arial" w:cs="Arial"/>
          <w:color w:val="000000"/>
        </w:rPr>
        <w:t xml:space="preserve"> or colleagues. If you would like us to add them to the list, please reply to this email with their email address and we will ask for their permission to be added.</w:t>
      </w:r>
    </w:p>
    <w:p w14:paraId="64A0190B" w14:textId="77777777" w:rsidR="00A350B4" w:rsidRPr="00A350B4" w:rsidRDefault="00A350B4" w:rsidP="00812DB2">
      <w:pPr>
        <w:contextualSpacing/>
        <w:rPr>
          <w:rFonts w:ascii="Arial" w:eastAsia="Times New Roman" w:hAnsi="Arial" w:cs="Arial"/>
          <w:color w:val="000000"/>
        </w:rPr>
      </w:pPr>
    </w:p>
    <w:p w14:paraId="6CEDA88A" w14:textId="77777777" w:rsidR="00A350B4" w:rsidRPr="00A350B4" w:rsidRDefault="00A350B4" w:rsidP="00812DB2">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Pr="00A350B4">
        <w:rPr>
          <w:rFonts w:ascii="Arial" w:eastAsia="Times New Roman" w:hAnsi="Arial" w:cs="Arial"/>
          <w:color w:val="FF0000"/>
        </w:rPr>
        <w:t>“Your B/D Name Here”</w:t>
      </w:r>
      <w:r w:rsidRPr="00A350B4">
        <w:rPr>
          <w:rFonts w:ascii="Arial" w:eastAsia="Times New Roman" w:hAnsi="Arial" w:cs="Arial"/>
          <w:color w:val="000000"/>
        </w:rPr>
        <w:t>, Member FINRA/SIPC.</w:t>
      </w:r>
    </w:p>
    <w:p w14:paraId="7467A566" w14:textId="77777777" w:rsidR="00A350B4" w:rsidRPr="00A350B4" w:rsidRDefault="00A350B4" w:rsidP="00812DB2">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Dow Jones Industrial Average (DJIA), commonly known as “The Dow,” is an index representing 30 </w:t>
      </w:r>
      <w:proofErr w:type="gramStart"/>
      <w:r w:rsidRPr="0075694B">
        <w:rPr>
          <w:rFonts w:ascii="Arial" w:eastAsia="Times New Roman" w:hAnsi="Arial" w:cs="Arial"/>
          <w:color w:val="000000"/>
          <w:sz w:val="17"/>
          <w:szCs w:val="17"/>
        </w:rPr>
        <w:t>stock</w:t>
      </w:r>
      <w:proofErr w:type="gramEnd"/>
      <w:r w:rsidRPr="0075694B">
        <w:rPr>
          <w:rFonts w:ascii="Arial" w:eastAsia="Times New Roman" w:hAnsi="Arial" w:cs="Arial"/>
          <w:color w:val="000000"/>
          <w:sz w:val="17"/>
          <w:szCs w:val="17"/>
        </w:rPr>
        <w:t xml:space="preserve"> of companies maintained and reviewed by the editors of The Wall Street Journal.</w:t>
      </w:r>
    </w:p>
    <w:p w14:paraId="718AB8A2"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812DB2">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risk of loss in trading commodities and futures can be substantial. You should therefore carefully consider whether such trading is suitable for you </w:t>
      </w:r>
      <w:proofErr w:type="gramStart"/>
      <w:r w:rsidRPr="0075694B">
        <w:rPr>
          <w:rFonts w:ascii="Arial" w:eastAsia="Times New Roman" w:hAnsi="Arial" w:cs="Arial"/>
          <w:color w:val="000000"/>
          <w:sz w:val="17"/>
          <w:szCs w:val="17"/>
        </w:rPr>
        <w:t>in light of</w:t>
      </w:r>
      <w:proofErr w:type="gramEnd"/>
      <w:r w:rsidRPr="0075694B">
        <w:rPr>
          <w:rFonts w:ascii="Arial" w:eastAsia="Times New Roman" w:hAnsi="Arial" w:cs="Arial"/>
          <w:color w:val="000000"/>
          <w:sz w:val="17"/>
          <w:szCs w:val="17"/>
        </w:rPr>
        <w:t xml:space="preserve">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Opinions expressed are subject to change without notice and are not intended as investment advice or to predict future performance.</w:t>
      </w:r>
    </w:p>
    <w:p w14:paraId="644D2F8C"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Consult your financial professional before making any investment decision.</w:t>
      </w:r>
    </w:p>
    <w:p w14:paraId="23FD744B" w14:textId="77777777" w:rsidR="00A350B4" w:rsidRPr="0075694B" w:rsidRDefault="00A350B4" w:rsidP="00812DB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To unsubscribe from the </w:t>
      </w:r>
      <w:r w:rsidRPr="0075694B">
        <w:rPr>
          <w:rFonts w:ascii="Arial" w:eastAsia="Times New Roman" w:hAnsi="Arial" w:cs="Arial"/>
          <w:color w:val="FF0000"/>
          <w:sz w:val="17"/>
          <w:szCs w:val="17"/>
        </w:rPr>
        <w:t>“Enter the name of your commentary”</w:t>
      </w:r>
      <w:r w:rsidRPr="0075694B">
        <w:rPr>
          <w:rFonts w:ascii="Arial" w:eastAsia="Times New Roman" w:hAnsi="Arial" w:cs="Arial"/>
          <w:color w:val="000000"/>
          <w:sz w:val="17"/>
          <w:szCs w:val="17"/>
        </w:rPr>
        <w:t> 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r w:rsidRPr="0075694B">
        <w:rPr>
          <w:rFonts w:ascii="Arial" w:eastAsia="Times New Roman" w:hAnsi="Arial" w:cs="Arial"/>
          <w:color w:val="FF0000"/>
          <w:sz w:val="17"/>
          <w:szCs w:val="17"/>
        </w:rPr>
        <w:t>“Your Address Here”</w:t>
      </w:r>
      <w:r w:rsidRPr="0075694B">
        <w:rPr>
          <w:rFonts w:ascii="Arial" w:eastAsia="Times New Roman" w:hAnsi="Arial" w:cs="Arial"/>
          <w:color w:val="000000"/>
          <w:sz w:val="17"/>
          <w:szCs w:val="17"/>
        </w:rPr>
        <w:t>.</w:t>
      </w:r>
    </w:p>
    <w:p w14:paraId="1C44CBCF" w14:textId="20AF184F" w:rsidR="00277424" w:rsidRPr="00A350B4" w:rsidRDefault="00A350B4" w:rsidP="00812DB2">
      <w:pPr>
        <w:ind w:right="-36"/>
        <w:contextualSpacing/>
        <w:rPr>
          <w:rFonts w:ascii="Arial" w:eastAsia="Times New Roman" w:hAnsi="Arial" w:cs="Arial"/>
          <w:color w:val="000000"/>
          <w:sz w:val="18"/>
          <w:szCs w:val="18"/>
        </w:rPr>
      </w:pPr>
      <w:r w:rsidRPr="0075694B">
        <w:rPr>
          <w:rFonts w:ascii="Arial" w:eastAsia="Times New Roman" w:hAnsi="Arial" w:cs="Arial"/>
          <w:color w:val="000000"/>
          <w:sz w:val="17"/>
          <w:szCs w:val="17"/>
        </w:rPr>
        <w:lastRenderedPageBreak/>
        <w:t>* To unsubscribe from the </w:t>
      </w:r>
      <w:r w:rsidRPr="0075694B">
        <w:rPr>
          <w:rFonts w:ascii="Arial" w:eastAsia="Times New Roman" w:hAnsi="Arial" w:cs="Arial"/>
          <w:color w:val="FF0000"/>
          <w:sz w:val="17"/>
          <w:szCs w:val="17"/>
        </w:rPr>
        <w:t>“Enter the name of your commentary”</w:t>
      </w:r>
      <w:r w:rsidRPr="0075694B">
        <w:rPr>
          <w:rFonts w:ascii="Arial" w:eastAsia="Times New Roman" w:hAnsi="Arial" w:cs="Arial"/>
          <w:color w:val="000000"/>
          <w:sz w:val="17"/>
          <w:szCs w:val="17"/>
        </w:rPr>
        <w:t> please reply to this email with “Unsubscribe” in the subject line or write us at </w:t>
      </w:r>
      <w:r w:rsidRPr="0075694B">
        <w:rPr>
          <w:rFonts w:ascii="Arial" w:eastAsia="Times New Roman" w:hAnsi="Arial" w:cs="Arial"/>
          <w:color w:val="FF0000"/>
          <w:sz w:val="17"/>
          <w:szCs w:val="17"/>
        </w:rPr>
        <w:t>“Your Address Here”</w:t>
      </w:r>
      <w:r w:rsidRPr="0075694B">
        <w:rPr>
          <w:rFonts w:ascii="Arial" w:eastAsia="Times New Roman" w:hAnsi="Arial" w:cs="Arial"/>
          <w:color w:val="000000"/>
          <w:sz w:val="17"/>
          <w:szCs w:val="17"/>
        </w:rPr>
        <w:t>.</w:t>
      </w:r>
      <w:r w:rsidRPr="0075694B">
        <w:rPr>
          <w:rFonts w:ascii="Arial" w:eastAsia="Times New Roman" w:hAnsi="Arial" w:cs="Arial"/>
          <w:color w:val="000000"/>
          <w:sz w:val="17"/>
          <w:szCs w:val="17"/>
        </w:rPr>
        <w:br/>
      </w:r>
    </w:p>
    <w:p w14:paraId="22D7D07A" w14:textId="77777777" w:rsidR="00812DB2" w:rsidRPr="00812DB2" w:rsidRDefault="00812DB2" w:rsidP="00812DB2">
      <w:pPr>
        <w:widowControl w:val="0"/>
        <w:adjustRightInd w:val="0"/>
        <w:ind w:right="-36"/>
        <w:contextualSpacing/>
        <w:rPr>
          <w:rFonts w:ascii="Arial" w:eastAsia="Times New Roman" w:hAnsi="Arial" w:cs="Arial"/>
          <w:sz w:val="18"/>
          <w:szCs w:val="18"/>
        </w:rPr>
      </w:pPr>
      <w:r w:rsidRPr="00812DB2">
        <w:rPr>
          <w:rFonts w:ascii="Arial" w:eastAsia="Times New Roman" w:hAnsi="Arial" w:cs="Arial"/>
          <w:sz w:val="18"/>
          <w:szCs w:val="18"/>
        </w:rPr>
        <w:t>Sources:</w:t>
      </w:r>
    </w:p>
    <w:p w14:paraId="4C659AC8" w14:textId="77777777" w:rsidR="00812DB2" w:rsidRPr="00812DB2" w:rsidRDefault="00812DB2" w:rsidP="00812DB2">
      <w:pPr>
        <w:widowControl w:val="0"/>
        <w:adjustRightInd w:val="0"/>
        <w:ind w:right="-36"/>
        <w:contextualSpacing/>
        <w:rPr>
          <w:rFonts w:ascii="Arial" w:eastAsia="Times New Roman" w:hAnsi="Arial" w:cs="Arial"/>
          <w:sz w:val="18"/>
          <w:szCs w:val="18"/>
        </w:rPr>
      </w:pPr>
      <w:r w:rsidRPr="00812DB2">
        <w:rPr>
          <w:rFonts w:ascii="Arial" w:eastAsia="Times New Roman" w:hAnsi="Arial" w:cs="Arial"/>
          <w:sz w:val="18"/>
          <w:szCs w:val="18"/>
        </w:rPr>
        <w:t xml:space="preserve">https://www.barrons.com/articles/apple-stock-bull-market-down-fomo-ca9ae69f?refsec=the-trader&amp;mod=topics_the-trader (or go to https://resources.carsongroup.com/hubfs/WMC-Source/2024/03-04-24_Barrons_How%20Apple%20Could%20Finally%20Drive%20This%20Bull%20Market%20Down_1.pdf) </w:t>
      </w:r>
    </w:p>
    <w:p w14:paraId="70EFC8EA" w14:textId="77777777" w:rsidR="00812DB2" w:rsidRPr="00812DB2" w:rsidRDefault="00812DB2" w:rsidP="00812DB2">
      <w:pPr>
        <w:widowControl w:val="0"/>
        <w:adjustRightInd w:val="0"/>
        <w:ind w:right="-36"/>
        <w:contextualSpacing/>
        <w:rPr>
          <w:rFonts w:ascii="Arial" w:eastAsia="Times New Roman" w:hAnsi="Arial" w:cs="Arial"/>
          <w:sz w:val="18"/>
          <w:szCs w:val="18"/>
        </w:rPr>
      </w:pPr>
      <w:r w:rsidRPr="00812DB2">
        <w:rPr>
          <w:rFonts w:ascii="Arial" w:eastAsia="Times New Roman" w:hAnsi="Arial" w:cs="Arial"/>
          <w:sz w:val="18"/>
          <w:szCs w:val="18"/>
        </w:rPr>
        <w:t xml:space="preserve">https://advantage.factset.com/hubfs/Website/Resources%20Section/Research%20Desk/Earnings%20Insight/EarningsInsight_030124.pdf </w:t>
      </w:r>
    </w:p>
    <w:p w14:paraId="39FBA62E" w14:textId="77777777" w:rsidR="00812DB2" w:rsidRPr="00812DB2" w:rsidRDefault="00812DB2" w:rsidP="00812DB2">
      <w:pPr>
        <w:widowControl w:val="0"/>
        <w:adjustRightInd w:val="0"/>
        <w:ind w:right="-36"/>
        <w:contextualSpacing/>
        <w:rPr>
          <w:rFonts w:ascii="Arial" w:eastAsia="Times New Roman" w:hAnsi="Arial" w:cs="Arial"/>
          <w:sz w:val="18"/>
          <w:szCs w:val="18"/>
        </w:rPr>
      </w:pPr>
      <w:r w:rsidRPr="00812DB2">
        <w:rPr>
          <w:rFonts w:ascii="Arial" w:eastAsia="Times New Roman" w:hAnsi="Arial" w:cs="Arial"/>
          <w:sz w:val="18"/>
          <w:szCs w:val="18"/>
        </w:rPr>
        <w:t>https://www.bea.gov/news/2024/personal-income-and-outlays-january-2024</w:t>
      </w:r>
    </w:p>
    <w:p w14:paraId="0622FF37" w14:textId="77777777" w:rsidR="00812DB2" w:rsidRPr="00812DB2" w:rsidRDefault="00812DB2" w:rsidP="00812DB2">
      <w:pPr>
        <w:widowControl w:val="0"/>
        <w:adjustRightInd w:val="0"/>
        <w:ind w:right="-36"/>
        <w:contextualSpacing/>
        <w:rPr>
          <w:rFonts w:ascii="Arial" w:eastAsia="Times New Roman" w:hAnsi="Arial" w:cs="Arial"/>
          <w:sz w:val="18"/>
          <w:szCs w:val="18"/>
        </w:rPr>
      </w:pPr>
      <w:r w:rsidRPr="00812DB2">
        <w:rPr>
          <w:rFonts w:ascii="Arial" w:eastAsia="Times New Roman" w:hAnsi="Arial" w:cs="Arial"/>
          <w:sz w:val="18"/>
          <w:szCs w:val="18"/>
        </w:rPr>
        <w:t xml:space="preserve">https://www.goldmansachs.com/intelligence/pages/ai-investment-forecast-to-approach-200-billion-globally-by-2025.html </w:t>
      </w:r>
    </w:p>
    <w:p w14:paraId="07A5A5EB" w14:textId="77777777" w:rsidR="00812DB2" w:rsidRPr="00812DB2" w:rsidRDefault="00812DB2" w:rsidP="00812DB2">
      <w:pPr>
        <w:widowControl w:val="0"/>
        <w:adjustRightInd w:val="0"/>
        <w:ind w:right="-36"/>
        <w:contextualSpacing/>
        <w:rPr>
          <w:rFonts w:ascii="Arial" w:eastAsia="Times New Roman" w:hAnsi="Arial" w:cs="Arial"/>
          <w:sz w:val="18"/>
          <w:szCs w:val="18"/>
        </w:rPr>
      </w:pPr>
      <w:r w:rsidRPr="00812DB2">
        <w:rPr>
          <w:rFonts w:ascii="Arial" w:eastAsia="Times New Roman" w:hAnsi="Arial" w:cs="Arial"/>
          <w:sz w:val="18"/>
          <w:szCs w:val="18"/>
        </w:rPr>
        <w:t xml:space="preserve">https://www.reuters.com/markets/us/futures-muted-after-rally-ai-boost-inflation-relief-2024-03-01/ </w:t>
      </w:r>
    </w:p>
    <w:p w14:paraId="78DAE00A" w14:textId="77777777" w:rsidR="00812DB2" w:rsidRPr="00812DB2" w:rsidRDefault="00812DB2" w:rsidP="00812DB2">
      <w:pPr>
        <w:widowControl w:val="0"/>
        <w:adjustRightInd w:val="0"/>
        <w:ind w:right="-36"/>
        <w:contextualSpacing/>
        <w:rPr>
          <w:rFonts w:ascii="Arial" w:eastAsia="Times New Roman" w:hAnsi="Arial" w:cs="Arial"/>
          <w:sz w:val="18"/>
          <w:szCs w:val="18"/>
        </w:rPr>
      </w:pPr>
      <w:r w:rsidRPr="00812DB2">
        <w:rPr>
          <w:rFonts w:ascii="Arial" w:eastAsia="Times New Roman" w:hAnsi="Arial" w:cs="Arial"/>
          <w:sz w:val="18"/>
          <w:szCs w:val="18"/>
        </w:rPr>
        <w:t xml:space="preserve">https://home.treasury.gov/resource-center/data-chart-center/interest-rates/TextView?type=daily_treasury_yield_curve&amp;field_tdr_date_value=2024 </w:t>
      </w:r>
    </w:p>
    <w:p w14:paraId="7FD1DE42" w14:textId="77777777" w:rsidR="00812DB2" w:rsidRPr="00812DB2" w:rsidRDefault="00812DB2" w:rsidP="00812DB2">
      <w:pPr>
        <w:widowControl w:val="0"/>
        <w:adjustRightInd w:val="0"/>
        <w:ind w:right="-36"/>
        <w:contextualSpacing/>
        <w:rPr>
          <w:rFonts w:ascii="Arial" w:eastAsia="Times New Roman" w:hAnsi="Arial" w:cs="Arial"/>
          <w:sz w:val="18"/>
          <w:szCs w:val="18"/>
        </w:rPr>
      </w:pPr>
      <w:r w:rsidRPr="00812DB2">
        <w:rPr>
          <w:rFonts w:ascii="Arial" w:eastAsia="Times New Roman" w:hAnsi="Arial" w:cs="Arial"/>
          <w:sz w:val="18"/>
          <w:szCs w:val="18"/>
        </w:rPr>
        <w:t xml:space="preserve">https://en.wikipedia.org/wiki/United_Federation_of_Planets </w:t>
      </w:r>
    </w:p>
    <w:p w14:paraId="31488948" w14:textId="77777777" w:rsidR="00812DB2" w:rsidRPr="00812DB2" w:rsidRDefault="00812DB2" w:rsidP="00812DB2">
      <w:pPr>
        <w:widowControl w:val="0"/>
        <w:adjustRightInd w:val="0"/>
        <w:ind w:right="-36"/>
        <w:contextualSpacing/>
        <w:rPr>
          <w:rFonts w:ascii="Arial" w:eastAsia="Times New Roman" w:hAnsi="Arial" w:cs="Arial"/>
          <w:sz w:val="18"/>
          <w:szCs w:val="18"/>
        </w:rPr>
      </w:pPr>
      <w:r w:rsidRPr="00812DB2">
        <w:rPr>
          <w:rFonts w:ascii="Arial" w:eastAsia="Times New Roman" w:hAnsi="Arial" w:cs="Arial"/>
          <w:sz w:val="18"/>
          <w:szCs w:val="18"/>
        </w:rPr>
        <w:t xml:space="preserve">https://www.reuters.com/technology/space/moon-landing-puts-new-space-race-startups-spotlight-2024-02-26/ </w:t>
      </w:r>
    </w:p>
    <w:p w14:paraId="46C75A02" w14:textId="77777777" w:rsidR="00812DB2" w:rsidRPr="00812DB2" w:rsidRDefault="00812DB2" w:rsidP="00812DB2">
      <w:pPr>
        <w:widowControl w:val="0"/>
        <w:adjustRightInd w:val="0"/>
        <w:ind w:right="-36"/>
        <w:contextualSpacing/>
        <w:rPr>
          <w:rFonts w:ascii="Arial" w:eastAsia="Times New Roman" w:hAnsi="Arial" w:cs="Arial"/>
          <w:sz w:val="18"/>
          <w:szCs w:val="18"/>
        </w:rPr>
      </w:pPr>
      <w:r w:rsidRPr="00812DB2">
        <w:rPr>
          <w:rFonts w:ascii="Arial" w:eastAsia="Times New Roman" w:hAnsi="Arial" w:cs="Arial"/>
          <w:sz w:val="18"/>
          <w:szCs w:val="18"/>
        </w:rPr>
        <w:t xml:space="preserve">https://www2.deloitte.com/us/en/insights/industry/technology/technology-media-and-telecom-predictions/2024/future-of-global-satellite-direct-to-device-communications.html </w:t>
      </w:r>
    </w:p>
    <w:p w14:paraId="68D4EA2C" w14:textId="77777777" w:rsidR="00812DB2" w:rsidRPr="00812DB2" w:rsidRDefault="00812DB2" w:rsidP="00812DB2">
      <w:pPr>
        <w:widowControl w:val="0"/>
        <w:adjustRightInd w:val="0"/>
        <w:ind w:right="-36"/>
        <w:contextualSpacing/>
        <w:rPr>
          <w:rFonts w:ascii="Arial" w:eastAsia="Times New Roman" w:hAnsi="Arial" w:cs="Arial"/>
          <w:sz w:val="18"/>
          <w:szCs w:val="18"/>
        </w:rPr>
      </w:pPr>
      <w:r w:rsidRPr="00812DB2">
        <w:rPr>
          <w:rFonts w:ascii="Arial" w:eastAsia="Times New Roman" w:hAnsi="Arial" w:cs="Arial"/>
          <w:sz w:val="18"/>
          <w:szCs w:val="18"/>
        </w:rPr>
        <w:t xml:space="preserve">https://www2.deloitte.com/content/dam/Deloitte/us/Documents/public-sector/us-gps-the-commercialization-of-leo-vol-2-an-orbit-for-everyone.pdf </w:t>
      </w:r>
    </w:p>
    <w:p w14:paraId="4B2885F5" w14:textId="77777777" w:rsidR="00812DB2" w:rsidRPr="00812DB2" w:rsidRDefault="00812DB2" w:rsidP="00812DB2">
      <w:pPr>
        <w:widowControl w:val="0"/>
        <w:adjustRightInd w:val="0"/>
        <w:ind w:right="-36"/>
        <w:contextualSpacing/>
        <w:rPr>
          <w:rFonts w:ascii="Arial" w:eastAsia="Times New Roman" w:hAnsi="Arial" w:cs="Arial"/>
          <w:sz w:val="18"/>
          <w:szCs w:val="18"/>
        </w:rPr>
      </w:pPr>
      <w:r w:rsidRPr="00812DB2">
        <w:rPr>
          <w:rFonts w:ascii="Arial" w:eastAsia="Times New Roman" w:hAnsi="Arial" w:cs="Arial"/>
          <w:sz w:val="18"/>
          <w:szCs w:val="18"/>
        </w:rPr>
        <w:t xml:space="preserve">https://www.architecturaldigest.com/story/would-you-move-to-the-moon-in-2040 </w:t>
      </w:r>
    </w:p>
    <w:p w14:paraId="5412E1C0" w14:textId="523CAC77" w:rsidR="00A56FC9" w:rsidRPr="009534DC" w:rsidRDefault="00812DB2" w:rsidP="00812DB2">
      <w:pPr>
        <w:widowControl w:val="0"/>
        <w:adjustRightInd w:val="0"/>
        <w:ind w:right="-36"/>
        <w:contextualSpacing/>
        <w:rPr>
          <w:rFonts w:ascii="Arial" w:eastAsia="Times New Roman" w:hAnsi="Arial" w:cs="Arial"/>
          <w:sz w:val="18"/>
          <w:szCs w:val="18"/>
        </w:rPr>
      </w:pPr>
      <w:r w:rsidRPr="00812DB2">
        <w:rPr>
          <w:rFonts w:ascii="Arial" w:eastAsia="Times New Roman" w:hAnsi="Arial" w:cs="Arial"/>
          <w:sz w:val="18"/>
          <w:szCs w:val="18"/>
        </w:rPr>
        <w:t xml:space="preserve">https://en.wikipedia.org/wiki/Vulcan_salute </w:t>
      </w:r>
    </w:p>
    <w:sectPr w:rsidR="00A56FC9" w:rsidRPr="009534DC" w:rsidSect="003F3168">
      <w:headerReference w:type="default" r:id="rId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4190A" w14:textId="77777777" w:rsidR="003F3168" w:rsidRDefault="003F3168" w:rsidP="00057E69">
      <w:pPr>
        <w:spacing w:after="0" w:line="240" w:lineRule="auto"/>
      </w:pPr>
      <w:r>
        <w:separator/>
      </w:r>
    </w:p>
  </w:endnote>
  <w:endnote w:type="continuationSeparator" w:id="0">
    <w:p w14:paraId="6F9ABAD8" w14:textId="77777777" w:rsidR="003F3168" w:rsidRDefault="003F3168"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E2E7" w14:textId="77777777" w:rsidR="003F3168" w:rsidRDefault="003F3168" w:rsidP="00057E69">
      <w:pPr>
        <w:spacing w:after="0" w:line="240" w:lineRule="auto"/>
      </w:pPr>
      <w:r>
        <w:separator/>
      </w:r>
    </w:p>
  </w:footnote>
  <w:footnote w:type="continuationSeparator" w:id="0">
    <w:p w14:paraId="42739864" w14:textId="77777777" w:rsidR="003F3168" w:rsidRDefault="003F3168"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BC8"/>
    <w:multiLevelType w:val="hybridMultilevel"/>
    <w:tmpl w:val="88860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02B97"/>
    <w:multiLevelType w:val="hybridMultilevel"/>
    <w:tmpl w:val="FB12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E12FF"/>
    <w:multiLevelType w:val="hybridMultilevel"/>
    <w:tmpl w:val="FFAC158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014D2044"/>
    <w:multiLevelType w:val="hybridMultilevel"/>
    <w:tmpl w:val="1726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25046A"/>
    <w:multiLevelType w:val="hybridMultilevel"/>
    <w:tmpl w:val="20A4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06637"/>
    <w:multiLevelType w:val="hybridMultilevel"/>
    <w:tmpl w:val="2DFCA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557E8"/>
    <w:multiLevelType w:val="hybridMultilevel"/>
    <w:tmpl w:val="3454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9260E"/>
    <w:multiLevelType w:val="hybridMultilevel"/>
    <w:tmpl w:val="490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36500B"/>
    <w:multiLevelType w:val="hybridMultilevel"/>
    <w:tmpl w:val="F7AC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FA23EF"/>
    <w:multiLevelType w:val="hybridMultilevel"/>
    <w:tmpl w:val="91F292F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C5D02EB"/>
    <w:multiLevelType w:val="hybridMultilevel"/>
    <w:tmpl w:val="540EE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14505D"/>
    <w:multiLevelType w:val="hybridMultilevel"/>
    <w:tmpl w:val="66D09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5F5DDE"/>
    <w:multiLevelType w:val="hybridMultilevel"/>
    <w:tmpl w:val="7406950E"/>
    <w:lvl w:ilvl="0" w:tplc="AD089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D86F45"/>
    <w:multiLevelType w:val="hybridMultilevel"/>
    <w:tmpl w:val="0EBA3DF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114A043F"/>
    <w:multiLevelType w:val="hybridMultilevel"/>
    <w:tmpl w:val="076C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B61392"/>
    <w:multiLevelType w:val="hybridMultilevel"/>
    <w:tmpl w:val="E7B4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0C001D"/>
    <w:multiLevelType w:val="hybridMultilevel"/>
    <w:tmpl w:val="079E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C90861"/>
    <w:multiLevelType w:val="hybridMultilevel"/>
    <w:tmpl w:val="53929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951412"/>
    <w:multiLevelType w:val="hybridMultilevel"/>
    <w:tmpl w:val="42C8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F50981"/>
    <w:multiLevelType w:val="hybridMultilevel"/>
    <w:tmpl w:val="933C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990004"/>
    <w:multiLevelType w:val="hybridMultilevel"/>
    <w:tmpl w:val="7BD0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D273E0"/>
    <w:multiLevelType w:val="hybridMultilevel"/>
    <w:tmpl w:val="6D4C8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4656429"/>
    <w:multiLevelType w:val="hybridMultilevel"/>
    <w:tmpl w:val="5212E1E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27675AD2"/>
    <w:multiLevelType w:val="hybridMultilevel"/>
    <w:tmpl w:val="0962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AA3112"/>
    <w:multiLevelType w:val="hybridMultilevel"/>
    <w:tmpl w:val="9DA2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6534D7"/>
    <w:multiLevelType w:val="hybridMultilevel"/>
    <w:tmpl w:val="A1C21F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29CA6C15"/>
    <w:multiLevelType w:val="hybridMultilevel"/>
    <w:tmpl w:val="5A804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8C6988"/>
    <w:multiLevelType w:val="hybridMultilevel"/>
    <w:tmpl w:val="B226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1724B8"/>
    <w:multiLevelType w:val="hybridMultilevel"/>
    <w:tmpl w:val="C600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E848A7"/>
    <w:multiLevelType w:val="hybridMultilevel"/>
    <w:tmpl w:val="5D701940"/>
    <w:lvl w:ilvl="0" w:tplc="8C06606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3022A2"/>
    <w:multiLevelType w:val="hybridMultilevel"/>
    <w:tmpl w:val="D908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5F17A3"/>
    <w:multiLevelType w:val="hybridMultilevel"/>
    <w:tmpl w:val="F35E1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8C1148"/>
    <w:multiLevelType w:val="hybridMultilevel"/>
    <w:tmpl w:val="437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A95484"/>
    <w:multiLevelType w:val="hybridMultilevel"/>
    <w:tmpl w:val="37E6BE8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4" w15:restartNumberingAfterBreak="0">
    <w:nsid w:val="36940DAE"/>
    <w:multiLevelType w:val="hybridMultilevel"/>
    <w:tmpl w:val="DAC07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026C67"/>
    <w:multiLevelType w:val="hybridMultilevel"/>
    <w:tmpl w:val="0A5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DA29D9"/>
    <w:multiLevelType w:val="hybridMultilevel"/>
    <w:tmpl w:val="600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674D95"/>
    <w:multiLevelType w:val="hybridMultilevel"/>
    <w:tmpl w:val="2986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151E46"/>
    <w:multiLevelType w:val="hybridMultilevel"/>
    <w:tmpl w:val="3E50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27429A"/>
    <w:multiLevelType w:val="hybridMultilevel"/>
    <w:tmpl w:val="C686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F913CB"/>
    <w:multiLevelType w:val="hybridMultilevel"/>
    <w:tmpl w:val="17A4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5E2226"/>
    <w:multiLevelType w:val="hybridMultilevel"/>
    <w:tmpl w:val="62306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881EB2"/>
    <w:multiLevelType w:val="hybridMultilevel"/>
    <w:tmpl w:val="253C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D24BBF"/>
    <w:multiLevelType w:val="hybridMultilevel"/>
    <w:tmpl w:val="574C8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9E5257"/>
    <w:multiLevelType w:val="hybridMultilevel"/>
    <w:tmpl w:val="2BA267A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5" w15:restartNumberingAfterBreak="0">
    <w:nsid w:val="4AC655E8"/>
    <w:multiLevelType w:val="multilevel"/>
    <w:tmpl w:val="BD44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D980F71"/>
    <w:multiLevelType w:val="hybridMultilevel"/>
    <w:tmpl w:val="7A14ACEA"/>
    <w:lvl w:ilvl="0" w:tplc="40D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BB3F93"/>
    <w:multiLevelType w:val="hybridMultilevel"/>
    <w:tmpl w:val="3E74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87146C"/>
    <w:multiLevelType w:val="hybridMultilevel"/>
    <w:tmpl w:val="6322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835943"/>
    <w:multiLevelType w:val="hybridMultilevel"/>
    <w:tmpl w:val="7528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D261E8"/>
    <w:multiLevelType w:val="hybridMultilevel"/>
    <w:tmpl w:val="8410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045ACE"/>
    <w:multiLevelType w:val="hybridMultilevel"/>
    <w:tmpl w:val="A9FA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546717"/>
    <w:multiLevelType w:val="hybridMultilevel"/>
    <w:tmpl w:val="6EA4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975B1D"/>
    <w:multiLevelType w:val="hybridMultilevel"/>
    <w:tmpl w:val="4F24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1C6378"/>
    <w:multiLevelType w:val="hybridMultilevel"/>
    <w:tmpl w:val="9130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267338"/>
    <w:multiLevelType w:val="hybridMultilevel"/>
    <w:tmpl w:val="DB1E9EDC"/>
    <w:lvl w:ilvl="0" w:tplc="24042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675DD1"/>
    <w:multiLevelType w:val="hybridMultilevel"/>
    <w:tmpl w:val="B94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90394E"/>
    <w:multiLevelType w:val="hybridMultilevel"/>
    <w:tmpl w:val="32FC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E4E2D2F"/>
    <w:multiLevelType w:val="hybridMultilevel"/>
    <w:tmpl w:val="205E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C16108"/>
    <w:multiLevelType w:val="hybridMultilevel"/>
    <w:tmpl w:val="6DCA4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173099"/>
    <w:multiLevelType w:val="hybridMultilevel"/>
    <w:tmpl w:val="42CE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0557717"/>
    <w:multiLevelType w:val="hybridMultilevel"/>
    <w:tmpl w:val="F5C2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67D21E3"/>
    <w:multiLevelType w:val="hybridMultilevel"/>
    <w:tmpl w:val="5FE2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09188B"/>
    <w:multiLevelType w:val="hybridMultilevel"/>
    <w:tmpl w:val="5E84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71133A"/>
    <w:multiLevelType w:val="hybridMultilevel"/>
    <w:tmpl w:val="8710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244D58"/>
    <w:multiLevelType w:val="hybridMultilevel"/>
    <w:tmpl w:val="47E0E85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6" w15:restartNumberingAfterBreak="0">
    <w:nsid w:val="6E00398A"/>
    <w:multiLevelType w:val="hybridMultilevel"/>
    <w:tmpl w:val="31FE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685AAA"/>
    <w:multiLevelType w:val="hybridMultilevel"/>
    <w:tmpl w:val="EB4A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781EC4"/>
    <w:multiLevelType w:val="hybridMultilevel"/>
    <w:tmpl w:val="139C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1D2795"/>
    <w:multiLevelType w:val="hybridMultilevel"/>
    <w:tmpl w:val="97F0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144515"/>
    <w:multiLevelType w:val="hybridMultilevel"/>
    <w:tmpl w:val="09044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3A1EC7"/>
    <w:multiLevelType w:val="hybridMultilevel"/>
    <w:tmpl w:val="04B0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50E6954"/>
    <w:multiLevelType w:val="hybridMultilevel"/>
    <w:tmpl w:val="ED8A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222100"/>
    <w:multiLevelType w:val="hybridMultilevel"/>
    <w:tmpl w:val="6B46F946"/>
    <w:lvl w:ilvl="0" w:tplc="40D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8065EE3"/>
    <w:multiLevelType w:val="hybridMultilevel"/>
    <w:tmpl w:val="CA00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3C3E07"/>
    <w:multiLevelType w:val="hybridMultilevel"/>
    <w:tmpl w:val="A662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15508A"/>
    <w:multiLevelType w:val="hybridMultilevel"/>
    <w:tmpl w:val="AABC6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CDC5E1C"/>
    <w:multiLevelType w:val="hybridMultilevel"/>
    <w:tmpl w:val="6986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F79265C"/>
    <w:multiLevelType w:val="hybridMultilevel"/>
    <w:tmpl w:val="87B6C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F9F53FE"/>
    <w:multiLevelType w:val="hybridMultilevel"/>
    <w:tmpl w:val="E2DC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446860">
    <w:abstractNumId w:val="67"/>
  </w:num>
  <w:num w:numId="2" w16cid:durableId="123697100">
    <w:abstractNumId w:val="13"/>
  </w:num>
  <w:num w:numId="3" w16cid:durableId="182788838">
    <w:abstractNumId w:val="59"/>
  </w:num>
  <w:num w:numId="4" w16cid:durableId="1870531540">
    <w:abstractNumId w:val="38"/>
  </w:num>
  <w:num w:numId="5" w16cid:durableId="1857231261">
    <w:abstractNumId w:val="28"/>
  </w:num>
  <w:num w:numId="6" w16cid:durableId="1420326884">
    <w:abstractNumId w:val="32"/>
  </w:num>
  <w:num w:numId="7" w16cid:durableId="1940288244">
    <w:abstractNumId w:val="41"/>
  </w:num>
  <w:num w:numId="8" w16cid:durableId="741484388">
    <w:abstractNumId w:val="9"/>
  </w:num>
  <w:num w:numId="9" w16cid:durableId="1374696108">
    <w:abstractNumId w:val="77"/>
  </w:num>
  <w:num w:numId="10" w16cid:durableId="999769843">
    <w:abstractNumId w:val="31"/>
  </w:num>
  <w:num w:numId="11" w16cid:durableId="409738025">
    <w:abstractNumId w:val="1"/>
  </w:num>
  <w:num w:numId="12" w16cid:durableId="1669795191">
    <w:abstractNumId w:val="33"/>
  </w:num>
  <w:num w:numId="13" w16cid:durableId="929392214">
    <w:abstractNumId w:val="44"/>
  </w:num>
  <w:num w:numId="14" w16cid:durableId="575483374">
    <w:abstractNumId w:val="69"/>
  </w:num>
  <w:num w:numId="15" w16cid:durableId="1970430869">
    <w:abstractNumId w:val="62"/>
  </w:num>
  <w:num w:numId="16" w16cid:durableId="1856651409">
    <w:abstractNumId w:val="79"/>
  </w:num>
  <w:num w:numId="17" w16cid:durableId="35127797">
    <w:abstractNumId w:val="46"/>
  </w:num>
  <w:num w:numId="18" w16cid:durableId="995111418">
    <w:abstractNumId w:val="73"/>
  </w:num>
  <w:num w:numId="19" w16cid:durableId="1818835968">
    <w:abstractNumId w:val="60"/>
  </w:num>
  <w:num w:numId="20" w16cid:durableId="452015461">
    <w:abstractNumId w:val="54"/>
  </w:num>
  <w:num w:numId="21" w16cid:durableId="692268826">
    <w:abstractNumId w:val="49"/>
  </w:num>
  <w:num w:numId="22" w16cid:durableId="649867494">
    <w:abstractNumId w:val="57"/>
  </w:num>
  <w:num w:numId="23" w16cid:durableId="1156648686">
    <w:abstractNumId w:val="35"/>
  </w:num>
  <w:num w:numId="24" w16cid:durableId="2017490517">
    <w:abstractNumId w:val="18"/>
  </w:num>
  <w:num w:numId="25" w16cid:durableId="942804571">
    <w:abstractNumId w:val="7"/>
  </w:num>
  <w:num w:numId="26" w16cid:durableId="530343047">
    <w:abstractNumId w:val="34"/>
  </w:num>
  <w:num w:numId="27" w16cid:durableId="1614822709">
    <w:abstractNumId w:val="6"/>
  </w:num>
  <w:num w:numId="28" w16cid:durableId="2078743981">
    <w:abstractNumId w:val="74"/>
  </w:num>
  <w:num w:numId="29" w16cid:durableId="1211649998">
    <w:abstractNumId w:val="72"/>
  </w:num>
  <w:num w:numId="30" w16cid:durableId="1532183673">
    <w:abstractNumId w:val="23"/>
  </w:num>
  <w:num w:numId="31" w16cid:durableId="2067558388">
    <w:abstractNumId w:val="20"/>
  </w:num>
  <w:num w:numId="32" w16cid:durableId="431901484">
    <w:abstractNumId w:val="2"/>
  </w:num>
  <w:num w:numId="33" w16cid:durableId="176359132">
    <w:abstractNumId w:val="78"/>
  </w:num>
  <w:num w:numId="34" w16cid:durableId="531265090">
    <w:abstractNumId w:val="43"/>
  </w:num>
  <w:num w:numId="35" w16cid:durableId="2036760351">
    <w:abstractNumId w:val="30"/>
  </w:num>
  <w:num w:numId="36" w16cid:durableId="672413961">
    <w:abstractNumId w:val="63"/>
  </w:num>
  <w:num w:numId="37" w16cid:durableId="1165319765">
    <w:abstractNumId w:val="12"/>
  </w:num>
  <w:num w:numId="38" w16cid:durableId="929385525">
    <w:abstractNumId w:val="21"/>
  </w:num>
  <w:num w:numId="39" w16cid:durableId="1908491245">
    <w:abstractNumId w:val="15"/>
  </w:num>
  <w:num w:numId="40" w16cid:durableId="718211219">
    <w:abstractNumId w:val="70"/>
  </w:num>
  <w:num w:numId="41" w16cid:durableId="655232406">
    <w:abstractNumId w:val="55"/>
  </w:num>
  <w:num w:numId="42" w16cid:durableId="1683050572">
    <w:abstractNumId w:val="10"/>
  </w:num>
  <w:num w:numId="43" w16cid:durableId="1441804674">
    <w:abstractNumId w:val="4"/>
  </w:num>
  <w:num w:numId="44" w16cid:durableId="1413697081">
    <w:abstractNumId w:val="76"/>
  </w:num>
  <w:num w:numId="45" w16cid:durableId="889535871">
    <w:abstractNumId w:val="22"/>
  </w:num>
  <w:num w:numId="46" w16cid:durableId="822816893">
    <w:abstractNumId w:val="16"/>
  </w:num>
  <w:num w:numId="47" w16cid:durableId="1587613263">
    <w:abstractNumId w:val="37"/>
  </w:num>
  <w:num w:numId="48" w16cid:durableId="1235706216">
    <w:abstractNumId w:val="26"/>
  </w:num>
  <w:num w:numId="49" w16cid:durableId="2040858557">
    <w:abstractNumId w:val="29"/>
  </w:num>
  <w:num w:numId="50" w16cid:durableId="1360929149">
    <w:abstractNumId w:val="27"/>
  </w:num>
  <w:num w:numId="51" w16cid:durableId="1902909838">
    <w:abstractNumId w:val="19"/>
  </w:num>
  <w:num w:numId="52" w16cid:durableId="348990604">
    <w:abstractNumId w:val="52"/>
  </w:num>
  <w:num w:numId="53" w16cid:durableId="984550373">
    <w:abstractNumId w:val="25"/>
  </w:num>
  <w:num w:numId="54" w16cid:durableId="1877690659">
    <w:abstractNumId w:val="75"/>
  </w:num>
  <w:num w:numId="55" w16cid:durableId="511335684">
    <w:abstractNumId w:val="3"/>
  </w:num>
  <w:num w:numId="56" w16cid:durableId="1971590397">
    <w:abstractNumId w:val="56"/>
  </w:num>
  <w:num w:numId="57" w16cid:durableId="1740177661">
    <w:abstractNumId w:val="24"/>
  </w:num>
  <w:num w:numId="58" w16cid:durableId="1988391012">
    <w:abstractNumId w:val="68"/>
  </w:num>
  <w:num w:numId="59" w16cid:durableId="1506246315">
    <w:abstractNumId w:val="39"/>
  </w:num>
  <w:num w:numId="60" w16cid:durableId="336351826">
    <w:abstractNumId w:val="48"/>
  </w:num>
  <w:num w:numId="61" w16cid:durableId="1384253698">
    <w:abstractNumId w:val="51"/>
  </w:num>
  <w:num w:numId="62" w16cid:durableId="961887024">
    <w:abstractNumId w:val="50"/>
  </w:num>
  <w:num w:numId="63" w16cid:durableId="1579093414">
    <w:abstractNumId w:val="42"/>
  </w:num>
  <w:num w:numId="64" w16cid:durableId="476193445">
    <w:abstractNumId w:val="36"/>
  </w:num>
  <w:num w:numId="65" w16cid:durableId="1540701821">
    <w:abstractNumId w:val="5"/>
  </w:num>
  <w:num w:numId="66" w16cid:durableId="1050612088">
    <w:abstractNumId w:val="66"/>
  </w:num>
  <w:num w:numId="67" w16cid:durableId="1595940865">
    <w:abstractNumId w:val="11"/>
  </w:num>
  <w:num w:numId="68" w16cid:durableId="304435765">
    <w:abstractNumId w:val="8"/>
  </w:num>
  <w:num w:numId="69" w16cid:durableId="2116290817">
    <w:abstractNumId w:val="65"/>
  </w:num>
  <w:num w:numId="70" w16cid:durableId="320277413">
    <w:abstractNumId w:val="71"/>
  </w:num>
  <w:num w:numId="71" w16cid:durableId="1357657904">
    <w:abstractNumId w:val="61"/>
  </w:num>
  <w:num w:numId="72" w16cid:durableId="190724976">
    <w:abstractNumId w:val="64"/>
  </w:num>
  <w:num w:numId="73" w16cid:durableId="1902208624">
    <w:abstractNumId w:val="17"/>
  </w:num>
  <w:num w:numId="74" w16cid:durableId="1692225329">
    <w:abstractNumId w:val="0"/>
  </w:num>
  <w:num w:numId="75" w16cid:durableId="1905214387">
    <w:abstractNumId w:val="58"/>
  </w:num>
  <w:num w:numId="76" w16cid:durableId="1849758372">
    <w:abstractNumId w:val="53"/>
  </w:num>
  <w:num w:numId="77" w16cid:durableId="1416391265">
    <w:abstractNumId w:val="47"/>
  </w:num>
  <w:num w:numId="78" w16cid:durableId="446126352">
    <w:abstractNumId w:val="45"/>
  </w:num>
  <w:num w:numId="79" w16cid:durableId="59600711">
    <w:abstractNumId w:val="40"/>
  </w:num>
  <w:num w:numId="80" w16cid:durableId="80092158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100B"/>
    <w:rsid w:val="00007548"/>
    <w:rsid w:val="00007A9A"/>
    <w:rsid w:val="00010E81"/>
    <w:rsid w:val="00011881"/>
    <w:rsid w:val="00014053"/>
    <w:rsid w:val="00014F35"/>
    <w:rsid w:val="00015FFC"/>
    <w:rsid w:val="0001639E"/>
    <w:rsid w:val="000267AD"/>
    <w:rsid w:val="000305A8"/>
    <w:rsid w:val="0003503D"/>
    <w:rsid w:val="00037A87"/>
    <w:rsid w:val="000428D9"/>
    <w:rsid w:val="00042BD9"/>
    <w:rsid w:val="00055147"/>
    <w:rsid w:val="00056D3A"/>
    <w:rsid w:val="00057E69"/>
    <w:rsid w:val="0006592A"/>
    <w:rsid w:val="00065AA1"/>
    <w:rsid w:val="00067421"/>
    <w:rsid w:val="0007151A"/>
    <w:rsid w:val="00072311"/>
    <w:rsid w:val="00096F35"/>
    <w:rsid w:val="000A3D54"/>
    <w:rsid w:val="000B245F"/>
    <w:rsid w:val="000B2D34"/>
    <w:rsid w:val="000B3D04"/>
    <w:rsid w:val="000B5C2B"/>
    <w:rsid w:val="000C27B6"/>
    <w:rsid w:val="000C672F"/>
    <w:rsid w:val="000C724F"/>
    <w:rsid w:val="000D243E"/>
    <w:rsid w:val="000D2482"/>
    <w:rsid w:val="000D47BF"/>
    <w:rsid w:val="000D59EB"/>
    <w:rsid w:val="000D7DFC"/>
    <w:rsid w:val="000E0577"/>
    <w:rsid w:val="000E156E"/>
    <w:rsid w:val="000E4AB1"/>
    <w:rsid w:val="000E6276"/>
    <w:rsid w:val="000F2538"/>
    <w:rsid w:val="0010446A"/>
    <w:rsid w:val="00107410"/>
    <w:rsid w:val="00111160"/>
    <w:rsid w:val="00113E3B"/>
    <w:rsid w:val="00114774"/>
    <w:rsid w:val="00116569"/>
    <w:rsid w:val="0012238D"/>
    <w:rsid w:val="001251FD"/>
    <w:rsid w:val="001333EC"/>
    <w:rsid w:val="00136AA6"/>
    <w:rsid w:val="00140FB6"/>
    <w:rsid w:val="00145ADE"/>
    <w:rsid w:val="00151533"/>
    <w:rsid w:val="00151539"/>
    <w:rsid w:val="0015583C"/>
    <w:rsid w:val="00155FC4"/>
    <w:rsid w:val="0016035F"/>
    <w:rsid w:val="00161B3B"/>
    <w:rsid w:val="00161B50"/>
    <w:rsid w:val="00167692"/>
    <w:rsid w:val="00171868"/>
    <w:rsid w:val="00174963"/>
    <w:rsid w:val="001935F4"/>
    <w:rsid w:val="00195871"/>
    <w:rsid w:val="00196414"/>
    <w:rsid w:val="00196D35"/>
    <w:rsid w:val="0019751D"/>
    <w:rsid w:val="001976FE"/>
    <w:rsid w:val="001A20A7"/>
    <w:rsid w:val="001A3879"/>
    <w:rsid w:val="001B28CC"/>
    <w:rsid w:val="001B2A14"/>
    <w:rsid w:val="001B3410"/>
    <w:rsid w:val="001B37A4"/>
    <w:rsid w:val="001C04CA"/>
    <w:rsid w:val="001C1209"/>
    <w:rsid w:val="001C3081"/>
    <w:rsid w:val="001C4A75"/>
    <w:rsid w:val="001C5B20"/>
    <w:rsid w:val="001C6305"/>
    <w:rsid w:val="001C66B0"/>
    <w:rsid w:val="001D47C1"/>
    <w:rsid w:val="001E3493"/>
    <w:rsid w:val="001E36E6"/>
    <w:rsid w:val="001E4A84"/>
    <w:rsid w:val="001E649E"/>
    <w:rsid w:val="001F3345"/>
    <w:rsid w:val="001F6E83"/>
    <w:rsid w:val="001F6EDB"/>
    <w:rsid w:val="002066F9"/>
    <w:rsid w:val="00212442"/>
    <w:rsid w:val="0021249D"/>
    <w:rsid w:val="00213E4F"/>
    <w:rsid w:val="002178FA"/>
    <w:rsid w:val="00222784"/>
    <w:rsid w:val="002235F7"/>
    <w:rsid w:val="00223D83"/>
    <w:rsid w:val="0022511E"/>
    <w:rsid w:val="002265FD"/>
    <w:rsid w:val="00234860"/>
    <w:rsid w:val="00242627"/>
    <w:rsid w:val="0025107D"/>
    <w:rsid w:val="00257FB3"/>
    <w:rsid w:val="00262771"/>
    <w:rsid w:val="00264A72"/>
    <w:rsid w:val="00266315"/>
    <w:rsid w:val="002677A8"/>
    <w:rsid w:val="00273541"/>
    <w:rsid w:val="002764B8"/>
    <w:rsid w:val="00277424"/>
    <w:rsid w:val="00280DD9"/>
    <w:rsid w:val="002827D7"/>
    <w:rsid w:val="00283FFA"/>
    <w:rsid w:val="00287149"/>
    <w:rsid w:val="00291093"/>
    <w:rsid w:val="002A1042"/>
    <w:rsid w:val="002A1934"/>
    <w:rsid w:val="002B28D5"/>
    <w:rsid w:val="002B4DA1"/>
    <w:rsid w:val="002B51DF"/>
    <w:rsid w:val="002C1A9B"/>
    <w:rsid w:val="002D1BE6"/>
    <w:rsid w:val="002D2346"/>
    <w:rsid w:val="002D2621"/>
    <w:rsid w:val="002E4D17"/>
    <w:rsid w:val="002F040E"/>
    <w:rsid w:val="002F170B"/>
    <w:rsid w:val="002F1960"/>
    <w:rsid w:val="002F2567"/>
    <w:rsid w:val="002F5AD1"/>
    <w:rsid w:val="002F768F"/>
    <w:rsid w:val="002F7ECB"/>
    <w:rsid w:val="00302ABE"/>
    <w:rsid w:val="00312AAE"/>
    <w:rsid w:val="0031424B"/>
    <w:rsid w:val="00317824"/>
    <w:rsid w:val="003235AC"/>
    <w:rsid w:val="00325AAE"/>
    <w:rsid w:val="0032750E"/>
    <w:rsid w:val="00331713"/>
    <w:rsid w:val="00334386"/>
    <w:rsid w:val="0034187B"/>
    <w:rsid w:val="00345C0D"/>
    <w:rsid w:val="00360E87"/>
    <w:rsid w:val="00360FE6"/>
    <w:rsid w:val="00364FB7"/>
    <w:rsid w:val="00367F8D"/>
    <w:rsid w:val="0037381D"/>
    <w:rsid w:val="00375460"/>
    <w:rsid w:val="00377B73"/>
    <w:rsid w:val="00382710"/>
    <w:rsid w:val="003872A6"/>
    <w:rsid w:val="0039186B"/>
    <w:rsid w:val="003966B6"/>
    <w:rsid w:val="00396A0F"/>
    <w:rsid w:val="003A1292"/>
    <w:rsid w:val="003A1586"/>
    <w:rsid w:val="003A5BDF"/>
    <w:rsid w:val="003A6636"/>
    <w:rsid w:val="003C0E32"/>
    <w:rsid w:val="003C4020"/>
    <w:rsid w:val="003C6C2D"/>
    <w:rsid w:val="003C7996"/>
    <w:rsid w:val="003C7A80"/>
    <w:rsid w:val="003D0742"/>
    <w:rsid w:val="003D1CDD"/>
    <w:rsid w:val="003E3A58"/>
    <w:rsid w:val="003E6C3D"/>
    <w:rsid w:val="003F1C34"/>
    <w:rsid w:val="003F1CED"/>
    <w:rsid w:val="003F3168"/>
    <w:rsid w:val="0040285A"/>
    <w:rsid w:val="0040449A"/>
    <w:rsid w:val="00406B06"/>
    <w:rsid w:val="00414801"/>
    <w:rsid w:val="004160B8"/>
    <w:rsid w:val="00421B2A"/>
    <w:rsid w:val="00423750"/>
    <w:rsid w:val="004275DE"/>
    <w:rsid w:val="00432CFF"/>
    <w:rsid w:val="00435F50"/>
    <w:rsid w:val="0043776B"/>
    <w:rsid w:val="004404B9"/>
    <w:rsid w:val="00452CB6"/>
    <w:rsid w:val="00457F76"/>
    <w:rsid w:val="0046209F"/>
    <w:rsid w:val="00465C1B"/>
    <w:rsid w:val="0047053D"/>
    <w:rsid w:val="00474D39"/>
    <w:rsid w:val="00475B5D"/>
    <w:rsid w:val="00480D39"/>
    <w:rsid w:val="00484742"/>
    <w:rsid w:val="0048481D"/>
    <w:rsid w:val="004850DE"/>
    <w:rsid w:val="004856DF"/>
    <w:rsid w:val="00487627"/>
    <w:rsid w:val="0049140E"/>
    <w:rsid w:val="00493729"/>
    <w:rsid w:val="004970F5"/>
    <w:rsid w:val="00497CC5"/>
    <w:rsid w:val="004A6C8F"/>
    <w:rsid w:val="004B0C65"/>
    <w:rsid w:val="004B3D67"/>
    <w:rsid w:val="004C1E97"/>
    <w:rsid w:val="004C3E05"/>
    <w:rsid w:val="004C4E25"/>
    <w:rsid w:val="004C679F"/>
    <w:rsid w:val="004D199C"/>
    <w:rsid w:val="004D47C5"/>
    <w:rsid w:val="004D6C27"/>
    <w:rsid w:val="004E2D6B"/>
    <w:rsid w:val="004E322C"/>
    <w:rsid w:val="004E503A"/>
    <w:rsid w:val="004F024A"/>
    <w:rsid w:val="004F183A"/>
    <w:rsid w:val="00506FA7"/>
    <w:rsid w:val="005108A9"/>
    <w:rsid w:val="005111BE"/>
    <w:rsid w:val="00511BF3"/>
    <w:rsid w:val="00521C6B"/>
    <w:rsid w:val="0052395C"/>
    <w:rsid w:val="00523F28"/>
    <w:rsid w:val="00531E2B"/>
    <w:rsid w:val="005360F3"/>
    <w:rsid w:val="00540EB7"/>
    <w:rsid w:val="00540F90"/>
    <w:rsid w:val="005417B7"/>
    <w:rsid w:val="00545100"/>
    <w:rsid w:val="00547FAD"/>
    <w:rsid w:val="00550A1D"/>
    <w:rsid w:val="0055296C"/>
    <w:rsid w:val="0056226D"/>
    <w:rsid w:val="00562F2E"/>
    <w:rsid w:val="00564D42"/>
    <w:rsid w:val="00567861"/>
    <w:rsid w:val="00573372"/>
    <w:rsid w:val="005827CE"/>
    <w:rsid w:val="005832F8"/>
    <w:rsid w:val="005839DB"/>
    <w:rsid w:val="005855BB"/>
    <w:rsid w:val="00594E39"/>
    <w:rsid w:val="00597736"/>
    <w:rsid w:val="005B2823"/>
    <w:rsid w:val="005B3038"/>
    <w:rsid w:val="005C485D"/>
    <w:rsid w:val="005C5FED"/>
    <w:rsid w:val="005C7586"/>
    <w:rsid w:val="005D0008"/>
    <w:rsid w:val="005D00F1"/>
    <w:rsid w:val="005D0A10"/>
    <w:rsid w:val="005D4506"/>
    <w:rsid w:val="005D5703"/>
    <w:rsid w:val="005E03D0"/>
    <w:rsid w:val="005E5E16"/>
    <w:rsid w:val="005F1764"/>
    <w:rsid w:val="005F1A60"/>
    <w:rsid w:val="005F3857"/>
    <w:rsid w:val="005F67E6"/>
    <w:rsid w:val="00601E08"/>
    <w:rsid w:val="00610EB3"/>
    <w:rsid w:val="00617A6A"/>
    <w:rsid w:val="00620BCF"/>
    <w:rsid w:val="00624386"/>
    <w:rsid w:val="00626DBF"/>
    <w:rsid w:val="00626E60"/>
    <w:rsid w:val="0063157D"/>
    <w:rsid w:val="0063414D"/>
    <w:rsid w:val="00634AE2"/>
    <w:rsid w:val="0063723A"/>
    <w:rsid w:val="00637F43"/>
    <w:rsid w:val="00640294"/>
    <w:rsid w:val="00644F6F"/>
    <w:rsid w:val="006527E0"/>
    <w:rsid w:val="00655B41"/>
    <w:rsid w:val="0066228A"/>
    <w:rsid w:val="00663165"/>
    <w:rsid w:val="00664692"/>
    <w:rsid w:val="00666BAB"/>
    <w:rsid w:val="00667EB7"/>
    <w:rsid w:val="00675854"/>
    <w:rsid w:val="00676270"/>
    <w:rsid w:val="00676BBA"/>
    <w:rsid w:val="00680097"/>
    <w:rsid w:val="006815AF"/>
    <w:rsid w:val="0069079E"/>
    <w:rsid w:val="006A5463"/>
    <w:rsid w:val="006A66BD"/>
    <w:rsid w:val="006B1580"/>
    <w:rsid w:val="006B4D3C"/>
    <w:rsid w:val="006C11D0"/>
    <w:rsid w:val="006C2582"/>
    <w:rsid w:val="006C2C00"/>
    <w:rsid w:val="006C36D7"/>
    <w:rsid w:val="006D3629"/>
    <w:rsid w:val="006D522F"/>
    <w:rsid w:val="006D6747"/>
    <w:rsid w:val="006E0894"/>
    <w:rsid w:val="006E1C50"/>
    <w:rsid w:val="006E6378"/>
    <w:rsid w:val="006F1CDD"/>
    <w:rsid w:val="006F21AC"/>
    <w:rsid w:val="006F4CEE"/>
    <w:rsid w:val="006F5262"/>
    <w:rsid w:val="00706681"/>
    <w:rsid w:val="007245DD"/>
    <w:rsid w:val="0072468B"/>
    <w:rsid w:val="00724EE4"/>
    <w:rsid w:val="007263A6"/>
    <w:rsid w:val="00727A42"/>
    <w:rsid w:val="0074579B"/>
    <w:rsid w:val="00745947"/>
    <w:rsid w:val="00745B63"/>
    <w:rsid w:val="00747216"/>
    <w:rsid w:val="00756840"/>
    <w:rsid w:val="0075694B"/>
    <w:rsid w:val="0076333B"/>
    <w:rsid w:val="007734E1"/>
    <w:rsid w:val="00777B79"/>
    <w:rsid w:val="007827B4"/>
    <w:rsid w:val="0078613C"/>
    <w:rsid w:val="007913BD"/>
    <w:rsid w:val="0079176B"/>
    <w:rsid w:val="00791EDF"/>
    <w:rsid w:val="00793925"/>
    <w:rsid w:val="00797381"/>
    <w:rsid w:val="007A3DD6"/>
    <w:rsid w:val="007A5621"/>
    <w:rsid w:val="007B6E1D"/>
    <w:rsid w:val="007C6733"/>
    <w:rsid w:val="007D06FE"/>
    <w:rsid w:val="007D47DD"/>
    <w:rsid w:val="007D53F8"/>
    <w:rsid w:val="007E08C9"/>
    <w:rsid w:val="007E1C4E"/>
    <w:rsid w:val="007E3EA2"/>
    <w:rsid w:val="007E61FF"/>
    <w:rsid w:val="007E6604"/>
    <w:rsid w:val="007E6C10"/>
    <w:rsid w:val="007F2627"/>
    <w:rsid w:val="007F621B"/>
    <w:rsid w:val="007F7904"/>
    <w:rsid w:val="00801E2D"/>
    <w:rsid w:val="00803438"/>
    <w:rsid w:val="008060C8"/>
    <w:rsid w:val="008117FB"/>
    <w:rsid w:val="00812DB2"/>
    <w:rsid w:val="00821B94"/>
    <w:rsid w:val="00826CF7"/>
    <w:rsid w:val="00830B64"/>
    <w:rsid w:val="00835107"/>
    <w:rsid w:val="00836A94"/>
    <w:rsid w:val="00846AEE"/>
    <w:rsid w:val="00852CF7"/>
    <w:rsid w:val="008539A5"/>
    <w:rsid w:val="008554DA"/>
    <w:rsid w:val="00863D7C"/>
    <w:rsid w:val="00866E62"/>
    <w:rsid w:val="008712CF"/>
    <w:rsid w:val="00874313"/>
    <w:rsid w:val="0088450E"/>
    <w:rsid w:val="00885C29"/>
    <w:rsid w:val="008910FA"/>
    <w:rsid w:val="00892EE1"/>
    <w:rsid w:val="008A4C3C"/>
    <w:rsid w:val="008B57EB"/>
    <w:rsid w:val="008C2652"/>
    <w:rsid w:val="008C28D2"/>
    <w:rsid w:val="008C4693"/>
    <w:rsid w:val="008D3893"/>
    <w:rsid w:val="008D44EF"/>
    <w:rsid w:val="008E7979"/>
    <w:rsid w:val="008F3DC9"/>
    <w:rsid w:val="008F5399"/>
    <w:rsid w:val="009007CF"/>
    <w:rsid w:val="009020EB"/>
    <w:rsid w:val="00905443"/>
    <w:rsid w:val="00905FCA"/>
    <w:rsid w:val="00910CCA"/>
    <w:rsid w:val="009128AF"/>
    <w:rsid w:val="00913A56"/>
    <w:rsid w:val="009145A0"/>
    <w:rsid w:val="00914E05"/>
    <w:rsid w:val="00917166"/>
    <w:rsid w:val="009207D7"/>
    <w:rsid w:val="00930469"/>
    <w:rsid w:val="00931402"/>
    <w:rsid w:val="00935B64"/>
    <w:rsid w:val="00950D53"/>
    <w:rsid w:val="00951D81"/>
    <w:rsid w:val="009534DC"/>
    <w:rsid w:val="0095439D"/>
    <w:rsid w:val="00954ED6"/>
    <w:rsid w:val="009552B1"/>
    <w:rsid w:val="00962E95"/>
    <w:rsid w:val="009655DE"/>
    <w:rsid w:val="009660BC"/>
    <w:rsid w:val="00970BF1"/>
    <w:rsid w:val="00975511"/>
    <w:rsid w:val="0097552F"/>
    <w:rsid w:val="009768B5"/>
    <w:rsid w:val="00977F30"/>
    <w:rsid w:val="0098453C"/>
    <w:rsid w:val="00990C30"/>
    <w:rsid w:val="00991139"/>
    <w:rsid w:val="009A0723"/>
    <w:rsid w:val="009A22C7"/>
    <w:rsid w:val="009A48EC"/>
    <w:rsid w:val="009A585F"/>
    <w:rsid w:val="009A62B0"/>
    <w:rsid w:val="009A6542"/>
    <w:rsid w:val="009B143A"/>
    <w:rsid w:val="009B7243"/>
    <w:rsid w:val="009C2C55"/>
    <w:rsid w:val="009C46C2"/>
    <w:rsid w:val="009C5EB8"/>
    <w:rsid w:val="009C7073"/>
    <w:rsid w:val="009D17EA"/>
    <w:rsid w:val="009D3F85"/>
    <w:rsid w:val="009E0C03"/>
    <w:rsid w:val="009E0C27"/>
    <w:rsid w:val="009E106E"/>
    <w:rsid w:val="009E2E61"/>
    <w:rsid w:val="009E41DD"/>
    <w:rsid w:val="009E52B7"/>
    <w:rsid w:val="009F5C4F"/>
    <w:rsid w:val="00A03408"/>
    <w:rsid w:val="00A04187"/>
    <w:rsid w:val="00A048F4"/>
    <w:rsid w:val="00A14791"/>
    <w:rsid w:val="00A14921"/>
    <w:rsid w:val="00A17B72"/>
    <w:rsid w:val="00A23F33"/>
    <w:rsid w:val="00A31FB1"/>
    <w:rsid w:val="00A350B4"/>
    <w:rsid w:val="00A35446"/>
    <w:rsid w:val="00A3603A"/>
    <w:rsid w:val="00A43EFC"/>
    <w:rsid w:val="00A47975"/>
    <w:rsid w:val="00A558F1"/>
    <w:rsid w:val="00A56FC9"/>
    <w:rsid w:val="00A608B1"/>
    <w:rsid w:val="00A6136B"/>
    <w:rsid w:val="00A65363"/>
    <w:rsid w:val="00A676D6"/>
    <w:rsid w:val="00A678C9"/>
    <w:rsid w:val="00A7109E"/>
    <w:rsid w:val="00A751AB"/>
    <w:rsid w:val="00A80DA9"/>
    <w:rsid w:val="00A82FEF"/>
    <w:rsid w:val="00A8466F"/>
    <w:rsid w:val="00A847B6"/>
    <w:rsid w:val="00A866A7"/>
    <w:rsid w:val="00A86F1B"/>
    <w:rsid w:val="00A87ECE"/>
    <w:rsid w:val="00A92CCD"/>
    <w:rsid w:val="00A9455B"/>
    <w:rsid w:val="00A95B38"/>
    <w:rsid w:val="00A9694D"/>
    <w:rsid w:val="00AA2D85"/>
    <w:rsid w:val="00AA3E25"/>
    <w:rsid w:val="00AA6112"/>
    <w:rsid w:val="00AB365B"/>
    <w:rsid w:val="00AB5087"/>
    <w:rsid w:val="00AB66A9"/>
    <w:rsid w:val="00AC5809"/>
    <w:rsid w:val="00AD3F76"/>
    <w:rsid w:val="00AD45FF"/>
    <w:rsid w:val="00AE75D3"/>
    <w:rsid w:val="00AE7A32"/>
    <w:rsid w:val="00AF26E7"/>
    <w:rsid w:val="00AF2C16"/>
    <w:rsid w:val="00B020FD"/>
    <w:rsid w:val="00B14D11"/>
    <w:rsid w:val="00B15F94"/>
    <w:rsid w:val="00B17497"/>
    <w:rsid w:val="00B17A53"/>
    <w:rsid w:val="00B17F55"/>
    <w:rsid w:val="00B20A40"/>
    <w:rsid w:val="00B26FF2"/>
    <w:rsid w:val="00B270B1"/>
    <w:rsid w:val="00B3070D"/>
    <w:rsid w:val="00B3181D"/>
    <w:rsid w:val="00B33169"/>
    <w:rsid w:val="00B418B9"/>
    <w:rsid w:val="00B42A8A"/>
    <w:rsid w:val="00B445B0"/>
    <w:rsid w:val="00B50599"/>
    <w:rsid w:val="00B53CCD"/>
    <w:rsid w:val="00B559DC"/>
    <w:rsid w:val="00B63A2C"/>
    <w:rsid w:val="00B64727"/>
    <w:rsid w:val="00B653EB"/>
    <w:rsid w:val="00B67706"/>
    <w:rsid w:val="00B72370"/>
    <w:rsid w:val="00B724E1"/>
    <w:rsid w:val="00B72ACD"/>
    <w:rsid w:val="00B737CC"/>
    <w:rsid w:val="00B75015"/>
    <w:rsid w:val="00B75D57"/>
    <w:rsid w:val="00B76FF1"/>
    <w:rsid w:val="00B805F1"/>
    <w:rsid w:val="00B81BB2"/>
    <w:rsid w:val="00B85508"/>
    <w:rsid w:val="00B91C7F"/>
    <w:rsid w:val="00B92DC3"/>
    <w:rsid w:val="00B93B50"/>
    <w:rsid w:val="00B93B70"/>
    <w:rsid w:val="00B961BA"/>
    <w:rsid w:val="00BA5128"/>
    <w:rsid w:val="00BA7BE8"/>
    <w:rsid w:val="00BB0171"/>
    <w:rsid w:val="00BB6274"/>
    <w:rsid w:val="00BC6033"/>
    <w:rsid w:val="00BD024D"/>
    <w:rsid w:val="00BD0F8A"/>
    <w:rsid w:val="00BD1C9C"/>
    <w:rsid w:val="00BD6103"/>
    <w:rsid w:val="00BE166A"/>
    <w:rsid w:val="00BE16D6"/>
    <w:rsid w:val="00BE57DE"/>
    <w:rsid w:val="00BE65DD"/>
    <w:rsid w:val="00BF16CA"/>
    <w:rsid w:val="00BF504F"/>
    <w:rsid w:val="00BF5D42"/>
    <w:rsid w:val="00BF7919"/>
    <w:rsid w:val="00C00206"/>
    <w:rsid w:val="00C03D59"/>
    <w:rsid w:val="00C03E68"/>
    <w:rsid w:val="00C057B4"/>
    <w:rsid w:val="00C05D4E"/>
    <w:rsid w:val="00C063F3"/>
    <w:rsid w:val="00C07215"/>
    <w:rsid w:val="00C079EE"/>
    <w:rsid w:val="00C12428"/>
    <w:rsid w:val="00C2021D"/>
    <w:rsid w:val="00C22EAF"/>
    <w:rsid w:val="00C25862"/>
    <w:rsid w:val="00C30115"/>
    <w:rsid w:val="00C312D3"/>
    <w:rsid w:val="00C372A2"/>
    <w:rsid w:val="00C43EF4"/>
    <w:rsid w:val="00C45460"/>
    <w:rsid w:val="00C465D4"/>
    <w:rsid w:val="00C53F6D"/>
    <w:rsid w:val="00C60359"/>
    <w:rsid w:val="00C64DF6"/>
    <w:rsid w:val="00C70566"/>
    <w:rsid w:val="00C77345"/>
    <w:rsid w:val="00C801C6"/>
    <w:rsid w:val="00C808C6"/>
    <w:rsid w:val="00C832BB"/>
    <w:rsid w:val="00C85864"/>
    <w:rsid w:val="00C9218B"/>
    <w:rsid w:val="00C922AA"/>
    <w:rsid w:val="00C92D1C"/>
    <w:rsid w:val="00C96BD3"/>
    <w:rsid w:val="00C974EB"/>
    <w:rsid w:val="00CA28CA"/>
    <w:rsid w:val="00CA7736"/>
    <w:rsid w:val="00CB13B8"/>
    <w:rsid w:val="00CB36CB"/>
    <w:rsid w:val="00CB3DC9"/>
    <w:rsid w:val="00CB4680"/>
    <w:rsid w:val="00CB540B"/>
    <w:rsid w:val="00CB5423"/>
    <w:rsid w:val="00CB6ECE"/>
    <w:rsid w:val="00CC193A"/>
    <w:rsid w:val="00CC4CCD"/>
    <w:rsid w:val="00CD491F"/>
    <w:rsid w:val="00CD605E"/>
    <w:rsid w:val="00CE0166"/>
    <w:rsid w:val="00CE5A58"/>
    <w:rsid w:val="00CF3CBC"/>
    <w:rsid w:val="00CF466A"/>
    <w:rsid w:val="00D03ACA"/>
    <w:rsid w:val="00D04EF3"/>
    <w:rsid w:val="00D12316"/>
    <w:rsid w:val="00D14CAF"/>
    <w:rsid w:val="00D16178"/>
    <w:rsid w:val="00D17B46"/>
    <w:rsid w:val="00D22CD4"/>
    <w:rsid w:val="00D24A96"/>
    <w:rsid w:val="00D2703C"/>
    <w:rsid w:val="00D31143"/>
    <w:rsid w:val="00D3314C"/>
    <w:rsid w:val="00D331D4"/>
    <w:rsid w:val="00D35070"/>
    <w:rsid w:val="00D3615F"/>
    <w:rsid w:val="00D37870"/>
    <w:rsid w:val="00D4155F"/>
    <w:rsid w:val="00D41CDD"/>
    <w:rsid w:val="00D44702"/>
    <w:rsid w:val="00D45B3A"/>
    <w:rsid w:val="00D47CB6"/>
    <w:rsid w:val="00D504F5"/>
    <w:rsid w:val="00D51059"/>
    <w:rsid w:val="00D532C0"/>
    <w:rsid w:val="00D53B02"/>
    <w:rsid w:val="00D54AD6"/>
    <w:rsid w:val="00D55994"/>
    <w:rsid w:val="00D56968"/>
    <w:rsid w:val="00D571CC"/>
    <w:rsid w:val="00D71E58"/>
    <w:rsid w:val="00D74452"/>
    <w:rsid w:val="00D74A58"/>
    <w:rsid w:val="00D76B41"/>
    <w:rsid w:val="00D80F62"/>
    <w:rsid w:val="00D90839"/>
    <w:rsid w:val="00D9437B"/>
    <w:rsid w:val="00D94FD9"/>
    <w:rsid w:val="00D95A91"/>
    <w:rsid w:val="00D96A2F"/>
    <w:rsid w:val="00DA0ED3"/>
    <w:rsid w:val="00DA423C"/>
    <w:rsid w:val="00DA4CFA"/>
    <w:rsid w:val="00DA708F"/>
    <w:rsid w:val="00DB296A"/>
    <w:rsid w:val="00DB73E7"/>
    <w:rsid w:val="00DC0CD2"/>
    <w:rsid w:val="00DC1130"/>
    <w:rsid w:val="00DC1761"/>
    <w:rsid w:val="00DC18CE"/>
    <w:rsid w:val="00DC22A1"/>
    <w:rsid w:val="00DC3104"/>
    <w:rsid w:val="00DC733C"/>
    <w:rsid w:val="00DD273E"/>
    <w:rsid w:val="00DD621C"/>
    <w:rsid w:val="00DD62C4"/>
    <w:rsid w:val="00DD6843"/>
    <w:rsid w:val="00DD6A8A"/>
    <w:rsid w:val="00DE2E7E"/>
    <w:rsid w:val="00DE3208"/>
    <w:rsid w:val="00DE3713"/>
    <w:rsid w:val="00DE51E4"/>
    <w:rsid w:val="00DE639B"/>
    <w:rsid w:val="00DF0CBD"/>
    <w:rsid w:val="00DF19F4"/>
    <w:rsid w:val="00E013F4"/>
    <w:rsid w:val="00E019FB"/>
    <w:rsid w:val="00E0468B"/>
    <w:rsid w:val="00E126A9"/>
    <w:rsid w:val="00E15595"/>
    <w:rsid w:val="00E16424"/>
    <w:rsid w:val="00E16D57"/>
    <w:rsid w:val="00E16F0F"/>
    <w:rsid w:val="00E17F19"/>
    <w:rsid w:val="00E234D9"/>
    <w:rsid w:val="00E27A8C"/>
    <w:rsid w:val="00E33996"/>
    <w:rsid w:val="00E400BF"/>
    <w:rsid w:val="00E422C2"/>
    <w:rsid w:val="00E42461"/>
    <w:rsid w:val="00E47076"/>
    <w:rsid w:val="00E47A78"/>
    <w:rsid w:val="00E56A40"/>
    <w:rsid w:val="00E60C3E"/>
    <w:rsid w:val="00E610E4"/>
    <w:rsid w:val="00E61600"/>
    <w:rsid w:val="00E616CF"/>
    <w:rsid w:val="00E651D7"/>
    <w:rsid w:val="00E73A7A"/>
    <w:rsid w:val="00E7529E"/>
    <w:rsid w:val="00E76536"/>
    <w:rsid w:val="00E76664"/>
    <w:rsid w:val="00E768CD"/>
    <w:rsid w:val="00E80468"/>
    <w:rsid w:val="00E83045"/>
    <w:rsid w:val="00E843CB"/>
    <w:rsid w:val="00E84521"/>
    <w:rsid w:val="00E8624B"/>
    <w:rsid w:val="00E86735"/>
    <w:rsid w:val="00E87FA5"/>
    <w:rsid w:val="00E91A03"/>
    <w:rsid w:val="00E92077"/>
    <w:rsid w:val="00E97916"/>
    <w:rsid w:val="00EA5B71"/>
    <w:rsid w:val="00EA6483"/>
    <w:rsid w:val="00EC1FC8"/>
    <w:rsid w:val="00EC57A8"/>
    <w:rsid w:val="00ED1AC4"/>
    <w:rsid w:val="00ED783B"/>
    <w:rsid w:val="00EE0F60"/>
    <w:rsid w:val="00EE2077"/>
    <w:rsid w:val="00EE2D1B"/>
    <w:rsid w:val="00EE6148"/>
    <w:rsid w:val="00EE6243"/>
    <w:rsid w:val="00F0143B"/>
    <w:rsid w:val="00F04254"/>
    <w:rsid w:val="00F0624C"/>
    <w:rsid w:val="00F14B79"/>
    <w:rsid w:val="00F22880"/>
    <w:rsid w:val="00F243B5"/>
    <w:rsid w:val="00F3068D"/>
    <w:rsid w:val="00F34CE8"/>
    <w:rsid w:val="00F41207"/>
    <w:rsid w:val="00F4152C"/>
    <w:rsid w:val="00F50901"/>
    <w:rsid w:val="00F5094D"/>
    <w:rsid w:val="00F50AC6"/>
    <w:rsid w:val="00F516E9"/>
    <w:rsid w:val="00F54896"/>
    <w:rsid w:val="00F56D74"/>
    <w:rsid w:val="00F65774"/>
    <w:rsid w:val="00F702DC"/>
    <w:rsid w:val="00F753F9"/>
    <w:rsid w:val="00F77F57"/>
    <w:rsid w:val="00F82045"/>
    <w:rsid w:val="00FA004C"/>
    <w:rsid w:val="00FA3BEE"/>
    <w:rsid w:val="00FA4928"/>
    <w:rsid w:val="00FA517F"/>
    <w:rsid w:val="00FA743D"/>
    <w:rsid w:val="00FA7CAD"/>
    <w:rsid w:val="00FB0215"/>
    <w:rsid w:val="00FC12E0"/>
    <w:rsid w:val="00FC2816"/>
    <w:rsid w:val="00FC2F6E"/>
    <w:rsid w:val="00FD4D36"/>
    <w:rsid w:val="00FE3E0A"/>
    <w:rsid w:val="00FF0617"/>
    <w:rsid w:val="00FF09C1"/>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 w:type="paragraph" w:styleId="EndnoteText">
    <w:name w:val="endnote text"/>
    <w:basedOn w:val="Normal"/>
    <w:link w:val="EndnoteTextChar"/>
    <w:uiPriority w:val="99"/>
    <w:unhideWhenUsed/>
    <w:rsid w:val="009655D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9655DE"/>
    <w:rPr>
      <w:rFonts w:ascii="Times New Roman" w:eastAsia="Times New Roman" w:hAnsi="Times New Roman" w:cs="Times New Roman"/>
      <w:sz w:val="20"/>
      <w:szCs w:val="20"/>
    </w:rPr>
  </w:style>
  <w:style w:type="table" w:styleId="TableGrid">
    <w:name w:val="Table Grid"/>
    <w:basedOn w:val="TableNormal"/>
    <w:uiPriority w:val="39"/>
    <w:rsid w:val="001C4A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Kait Mathias</cp:lastModifiedBy>
  <cp:revision>4</cp:revision>
  <dcterms:created xsi:type="dcterms:W3CDTF">2024-02-29T16:13:00Z</dcterms:created>
  <dcterms:modified xsi:type="dcterms:W3CDTF">2024-03-04T11:52:00Z</dcterms:modified>
</cp:coreProperties>
</file>