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895A3" w14:textId="07EDD6D3" w:rsidR="00B418B9" w:rsidRPr="00991406" w:rsidRDefault="00026F55" w:rsidP="00991406">
      <w:pPr>
        <w:spacing w:after="0" w:line="240" w:lineRule="auto"/>
        <w:rPr>
          <w:rFonts w:ascii="Arial" w:hAnsi="Arial" w:cs="Arial"/>
          <w:b/>
          <w:color w:val="0D304A"/>
          <w:sz w:val="72"/>
          <w:szCs w:val="72"/>
        </w:rPr>
      </w:pPr>
      <w:proofErr w:type="spellStart"/>
      <w:r w:rsidRPr="00991406">
        <w:rPr>
          <w:rFonts w:ascii="Arial" w:hAnsi="Arial" w:cs="Arial"/>
          <w:b/>
          <w:color w:val="0D304A"/>
          <w:sz w:val="72"/>
          <w:szCs w:val="72"/>
        </w:rPr>
        <w:t>LifeStyle</w:t>
      </w:r>
      <w:proofErr w:type="spellEnd"/>
      <w:r w:rsidR="004160B8" w:rsidRPr="00991406">
        <w:rPr>
          <w:rFonts w:ascii="Arial" w:hAnsi="Arial" w:cs="Arial"/>
          <w:b/>
          <w:color w:val="0D304A"/>
          <w:sz w:val="72"/>
          <w:szCs w:val="72"/>
        </w:rPr>
        <w:t xml:space="preserve"> </w:t>
      </w:r>
      <w:r w:rsidRPr="00991406">
        <w:rPr>
          <w:rFonts w:ascii="Arial" w:hAnsi="Arial" w:cs="Arial"/>
          <w:b/>
          <w:color w:val="0D304A"/>
          <w:sz w:val="72"/>
          <w:szCs w:val="72"/>
        </w:rPr>
        <w:t>Newsletter</w:t>
      </w:r>
      <w:r w:rsidR="00EA5B71" w:rsidRPr="00991406">
        <w:rPr>
          <w:rFonts w:ascii="Arial" w:hAnsi="Arial" w:cs="Arial"/>
          <w:b/>
          <w:color w:val="0D304A"/>
          <w:sz w:val="72"/>
          <w:szCs w:val="72"/>
        </w:rPr>
        <w:t xml:space="preserve"> | </w:t>
      </w:r>
      <w:r w:rsidR="00EA5B71" w:rsidRPr="00991406">
        <w:rPr>
          <w:rFonts w:ascii="Arial" w:hAnsi="Arial" w:cs="Arial"/>
          <w:b/>
          <w:color w:val="0D304A"/>
          <w:sz w:val="72"/>
          <w:szCs w:val="72"/>
        </w:rPr>
        <w:br/>
      </w:r>
      <w:r w:rsidR="008A4A61">
        <w:rPr>
          <w:rFonts w:ascii="Arial" w:hAnsi="Arial" w:cs="Arial"/>
          <w:b/>
          <w:color w:val="0D304A"/>
          <w:sz w:val="72"/>
          <w:szCs w:val="72"/>
        </w:rPr>
        <w:t>How to Create a Plan to Tackle Holiday Debt</w:t>
      </w:r>
    </w:p>
    <w:p w14:paraId="3BF32BD0" w14:textId="7A0AB77B" w:rsidR="00620BCF" w:rsidRPr="00991406" w:rsidRDefault="00620BCF" w:rsidP="00991406">
      <w:pPr>
        <w:spacing w:after="0" w:line="240" w:lineRule="auto"/>
        <w:rPr>
          <w:rFonts w:ascii="Arial" w:eastAsia="Times New Roman" w:hAnsi="Arial" w:cs="Arial"/>
        </w:rPr>
      </w:pPr>
    </w:p>
    <w:p w14:paraId="2CCF3FC5" w14:textId="037A8301" w:rsidR="00620BCF" w:rsidRPr="00991406" w:rsidRDefault="004160B8" w:rsidP="00991406">
      <w:pPr>
        <w:spacing w:after="0" w:line="240" w:lineRule="auto"/>
        <w:rPr>
          <w:rFonts w:ascii="Arial" w:eastAsia="Times New Roman" w:hAnsi="Arial" w:cs="Arial"/>
          <w:color w:val="35DB86"/>
        </w:rPr>
      </w:pPr>
      <w:r w:rsidRPr="00991406">
        <w:rPr>
          <w:rFonts w:ascii="Arial" w:eastAsia="Times New Roman" w:hAnsi="Arial" w:cs="Arial"/>
          <w:i/>
          <w:iCs/>
          <w:color w:val="35DB86"/>
        </w:rPr>
        <w:t>Always include appropriate</w:t>
      </w:r>
      <w:r w:rsidR="00302ABE" w:rsidRPr="00991406">
        <w:rPr>
          <w:rFonts w:ascii="Arial" w:eastAsia="Times New Roman" w:hAnsi="Arial" w:cs="Arial"/>
          <w:i/>
          <w:iCs/>
          <w:color w:val="35DB86"/>
        </w:rPr>
        <w:t xml:space="preserve"> BD/RIA</w:t>
      </w:r>
      <w:r w:rsidRPr="00991406">
        <w:rPr>
          <w:rFonts w:ascii="Arial" w:eastAsia="Times New Roman" w:hAnsi="Arial" w:cs="Arial"/>
          <w:i/>
          <w:iCs/>
          <w:color w:val="35DB86"/>
        </w:rPr>
        <w:t xml:space="preserve"> disclosures and submit ghostwritten </w:t>
      </w:r>
      <w:r w:rsidR="00026F55" w:rsidRPr="00991406">
        <w:rPr>
          <w:rFonts w:ascii="Arial" w:eastAsia="Times New Roman" w:hAnsi="Arial" w:cs="Arial"/>
          <w:i/>
          <w:iCs/>
          <w:color w:val="35DB86"/>
        </w:rPr>
        <w:t>materials</w:t>
      </w:r>
      <w:r w:rsidRPr="00991406">
        <w:rPr>
          <w:rFonts w:ascii="Arial" w:eastAsia="Times New Roman" w:hAnsi="Arial" w:cs="Arial"/>
          <w:i/>
          <w:iCs/>
          <w:color w:val="35DB86"/>
        </w:rPr>
        <w:t xml:space="preserve"> for compliance rev</w:t>
      </w:r>
      <w:r w:rsidR="0004065F" w:rsidRPr="00991406">
        <w:rPr>
          <w:rFonts w:ascii="Arial" w:eastAsia="Times New Roman" w:hAnsi="Arial" w:cs="Arial"/>
          <w:i/>
          <w:iCs/>
          <w:color w:val="35DB86"/>
        </w:rPr>
        <w:t>iew and approval before using.</w:t>
      </w:r>
      <w:r w:rsidR="0004065F" w:rsidRPr="00991406">
        <w:rPr>
          <w:rFonts w:ascii="Arial" w:eastAsia="Times New Roman" w:hAnsi="Arial" w:cs="Arial"/>
          <w:i/>
          <w:iCs/>
          <w:color w:val="35DB86"/>
        </w:rPr>
        <w:br/>
      </w:r>
    </w:p>
    <w:p w14:paraId="404E59E6" w14:textId="77777777" w:rsidR="008A4A61" w:rsidRDefault="008A4A61" w:rsidP="00991406">
      <w:pPr>
        <w:pStyle w:val="Heading1"/>
        <w:spacing w:before="0" w:after="0"/>
      </w:pPr>
      <w:r>
        <w:t>How to Create a Plan to Tackle Holiday Debt</w:t>
      </w:r>
    </w:p>
    <w:p w14:paraId="0E8470FE" w14:textId="77777777" w:rsidR="008A4A61" w:rsidRPr="008A4A61" w:rsidRDefault="004160B8" w:rsidP="008A4A61">
      <w:pPr>
        <w:pStyle w:val="Heading3"/>
        <w:spacing w:before="281" w:after="281"/>
        <w:rPr>
          <w:rFonts w:ascii="Arial" w:eastAsia="Arial" w:hAnsi="Arial" w:cs="Arial"/>
          <w:color w:val="0F4761"/>
          <w:sz w:val="24"/>
          <w:szCs w:val="24"/>
          <w:lang w:eastAsia="ja-JP"/>
        </w:rPr>
      </w:pPr>
      <w:r w:rsidRPr="00991406">
        <w:br/>
      </w:r>
      <w:r w:rsidR="008A4A61" w:rsidRPr="008A4A61">
        <w:rPr>
          <w:rFonts w:ascii="Aptos" w:hAnsi="Aptos"/>
          <w:sz w:val="24"/>
          <w:szCs w:val="24"/>
          <w:lang w:eastAsia="ja-JP"/>
        </w:rPr>
        <w:t xml:space="preserve">How to Create a Plan to Tackle Holiday Debt </w:t>
      </w:r>
    </w:p>
    <w:p w14:paraId="09EF6943" w14:textId="77777777" w:rsidR="008A4A61" w:rsidRPr="008A4A61" w:rsidRDefault="008A4A61" w:rsidP="008A4A61">
      <w:pPr>
        <w:spacing w:before="240" w:after="240" w:line="279" w:lineRule="auto"/>
        <w:rPr>
          <w:rFonts w:ascii="Arial" w:eastAsia="Arial" w:hAnsi="Arial" w:cs="Arial"/>
          <w:sz w:val="24"/>
          <w:szCs w:val="24"/>
          <w:lang w:eastAsia="ja-JP"/>
        </w:rPr>
      </w:pPr>
      <w:r w:rsidRPr="008A4A61">
        <w:rPr>
          <w:rFonts w:ascii="Arial" w:eastAsia="Arial" w:hAnsi="Arial" w:cs="Arial"/>
          <w:sz w:val="24"/>
          <w:szCs w:val="24"/>
          <w:lang w:eastAsia="ja-JP"/>
        </w:rPr>
        <w:t>It’s a brand-new year, but when it comes to debt, you likely weren’t able to have a fresh start in 2025. It’s too easy to get carried away with spending during the holiday season—between gifts, travel, and festive gatherings, expenses can add up quickly.</w:t>
      </w:r>
    </w:p>
    <w:p w14:paraId="40A5F087" w14:textId="77777777" w:rsidR="008A4A61" w:rsidRPr="008A4A61" w:rsidRDefault="008A4A61" w:rsidP="008A4A61">
      <w:pPr>
        <w:spacing w:before="240" w:after="240" w:line="279" w:lineRule="auto"/>
        <w:rPr>
          <w:rFonts w:ascii="Arial" w:eastAsia="Arial" w:hAnsi="Arial" w:cs="Arial"/>
          <w:sz w:val="24"/>
          <w:szCs w:val="24"/>
          <w:lang w:eastAsia="ja-JP"/>
        </w:rPr>
      </w:pPr>
      <w:r w:rsidRPr="008A4A61">
        <w:rPr>
          <w:rFonts w:ascii="Arial" w:eastAsia="Arial" w:hAnsi="Arial" w:cs="Arial"/>
          <w:sz w:val="24"/>
          <w:szCs w:val="24"/>
          <w:lang w:eastAsia="ja-JP"/>
        </w:rPr>
        <w:t>WalletHub reports that more than 50 percent of Americans are still paying off their holiday debt from 2023, which is about double the amount of people who were paying off 2022 debt in 2023.</w:t>
      </w:r>
      <w:r w:rsidRPr="008A4A61">
        <w:rPr>
          <w:rFonts w:ascii="Arial" w:eastAsia="Arial" w:hAnsi="Arial" w:cs="Arial"/>
          <w:sz w:val="24"/>
          <w:szCs w:val="24"/>
          <w:vertAlign w:val="superscript"/>
          <w:lang w:eastAsia="ja-JP"/>
        </w:rPr>
        <w:t>1</w:t>
      </w:r>
      <w:r w:rsidRPr="008A4A61">
        <w:rPr>
          <w:rFonts w:ascii="Arial" w:eastAsia="Arial" w:hAnsi="Arial" w:cs="Arial"/>
          <w:sz w:val="24"/>
          <w:szCs w:val="24"/>
          <w:lang w:eastAsia="ja-JP"/>
        </w:rPr>
        <w:t xml:space="preserve"> And this past holiday season likely put some folks even deeper into the red. </w:t>
      </w:r>
    </w:p>
    <w:p w14:paraId="390945EF" w14:textId="77777777" w:rsidR="008A4A61" w:rsidRPr="008A4A61" w:rsidRDefault="008A4A61" w:rsidP="008A4A61">
      <w:pPr>
        <w:spacing w:before="240" w:after="240" w:line="279" w:lineRule="auto"/>
        <w:rPr>
          <w:rFonts w:ascii="Arial" w:eastAsia="Arial" w:hAnsi="Arial" w:cs="Arial"/>
          <w:sz w:val="24"/>
          <w:szCs w:val="24"/>
          <w:lang w:eastAsia="ja-JP"/>
        </w:rPr>
      </w:pPr>
      <w:r w:rsidRPr="008A4A61">
        <w:rPr>
          <w:rFonts w:ascii="Arial" w:eastAsia="Arial" w:hAnsi="Arial" w:cs="Arial"/>
          <w:sz w:val="24"/>
          <w:szCs w:val="24"/>
          <w:lang w:eastAsia="ja-JP"/>
        </w:rPr>
        <w:t xml:space="preserve">But if you find yourself facing holiday debt—new or old—don’t panic. The key to regaining control is to create a clear and actionable plan to pay it off. A structured approach will help you tackle your debt faster and ease financial stress. </w:t>
      </w:r>
    </w:p>
    <w:p w14:paraId="33CCA1F7" w14:textId="77777777" w:rsidR="008A4A61" w:rsidRPr="008A4A61" w:rsidRDefault="008A4A61" w:rsidP="008A4A61">
      <w:pPr>
        <w:spacing w:before="240" w:after="240" w:line="279" w:lineRule="auto"/>
        <w:rPr>
          <w:rFonts w:ascii="Aptos" w:eastAsia="Times New Roman" w:hAnsi="Aptos" w:cs="Times New Roman"/>
          <w:sz w:val="24"/>
          <w:szCs w:val="24"/>
          <w:lang w:eastAsia="ja-JP"/>
        </w:rPr>
      </w:pPr>
      <w:r w:rsidRPr="008A4A61">
        <w:rPr>
          <w:rFonts w:ascii="Arial" w:eastAsia="Arial" w:hAnsi="Arial" w:cs="Arial"/>
          <w:sz w:val="24"/>
          <w:szCs w:val="24"/>
          <w:lang w:eastAsia="ja-JP"/>
        </w:rPr>
        <w:t xml:space="preserve">Start by assessing the full scope of your debt. Gather all your bills, credit card statements, and any other outstanding balances. Note the amount owed, interest rates, and payment due dates. </w:t>
      </w:r>
    </w:p>
    <w:p w14:paraId="4C6E46CA" w14:textId="77777777" w:rsidR="008A4A61" w:rsidRPr="008A4A61" w:rsidRDefault="008A4A61" w:rsidP="008A4A61">
      <w:pPr>
        <w:spacing w:before="240" w:after="240" w:line="279" w:lineRule="auto"/>
        <w:rPr>
          <w:rFonts w:ascii="Aptos" w:eastAsia="Times New Roman" w:hAnsi="Aptos" w:cs="Times New Roman"/>
          <w:sz w:val="24"/>
          <w:szCs w:val="24"/>
          <w:lang w:eastAsia="ja-JP"/>
        </w:rPr>
      </w:pPr>
      <w:r w:rsidRPr="008A4A61">
        <w:rPr>
          <w:rFonts w:ascii="Arial" w:eastAsia="Arial" w:hAnsi="Arial" w:cs="Arial"/>
          <w:sz w:val="24"/>
          <w:szCs w:val="24"/>
          <w:lang w:eastAsia="ja-JP"/>
        </w:rPr>
        <w:t>From there, prioritize your debts. You could use the “snowball method,” which focuses on paying off the smallest debts first, or the “avalanche method,” which has you tackling debts with the highest interest rates to save money long-term.</w:t>
      </w:r>
      <w:r w:rsidRPr="008A4A61">
        <w:rPr>
          <w:rFonts w:ascii="Arial" w:eastAsia="Arial" w:hAnsi="Arial" w:cs="Arial"/>
          <w:sz w:val="24"/>
          <w:szCs w:val="24"/>
          <w:vertAlign w:val="superscript"/>
          <w:lang w:eastAsia="ja-JP"/>
        </w:rPr>
        <w:t xml:space="preserve">2 </w:t>
      </w:r>
      <w:r w:rsidRPr="008A4A61">
        <w:rPr>
          <w:rFonts w:ascii="Arial" w:eastAsia="Arial" w:hAnsi="Arial" w:cs="Arial"/>
          <w:sz w:val="24"/>
          <w:szCs w:val="24"/>
          <w:lang w:eastAsia="ja-JP"/>
        </w:rPr>
        <w:t xml:space="preserve">Whichever strategy you choose, commit to paying at least the minimum on all accounts to avoid additional fees. </w:t>
      </w:r>
    </w:p>
    <w:p w14:paraId="3D9E86DA" w14:textId="77777777" w:rsidR="008A4A61" w:rsidRPr="008A4A61" w:rsidRDefault="008A4A61" w:rsidP="008A4A61">
      <w:pPr>
        <w:spacing w:before="240" w:after="240" w:line="279" w:lineRule="auto"/>
        <w:rPr>
          <w:rFonts w:ascii="Aptos" w:eastAsia="Times New Roman" w:hAnsi="Aptos" w:cs="Times New Roman"/>
          <w:sz w:val="24"/>
          <w:szCs w:val="24"/>
          <w:lang w:eastAsia="ja-JP"/>
        </w:rPr>
      </w:pPr>
      <w:r w:rsidRPr="008A4A61">
        <w:rPr>
          <w:rFonts w:ascii="Arial" w:eastAsia="Arial" w:hAnsi="Arial" w:cs="Arial"/>
          <w:sz w:val="24"/>
          <w:szCs w:val="24"/>
          <w:lang w:eastAsia="ja-JP"/>
        </w:rPr>
        <w:t xml:space="preserve">Finally, make adjustments to your budget to free up more funds for repayments. Cut back on discretionary spending and redirect those savings toward your debt. Set up automatic payments to ensure consistency, and revisit your plan monthly to track progress and make adjustments if needed. </w:t>
      </w:r>
    </w:p>
    <w:p w14:paraId="05A84060" w14:textId="77777777" w:rsidR="008A4A61" w:rsidRPr="008A4A61" w:rsidRDefault="008A4A61" w:rsidP="008A4A61">
      <w:pPr>
        <w:spacing w:before="240" w:after="240" w:line="279" w:lineRule="auto"/>
        <w:rPr>
          <w:rFonts w:ascii="Aptos" w:eastAsia="Times New Roman" w:hAnsi="Aptos" w:cs="Times New Roman"/>
          <w:sz w:val="24"/>
          <w:szCs w:val="24"/>
          <w:lang w:eastAsia="ja-JP"/>
        </w:rPr>
      </w:pPr>
      <w:r w:rsidRPr="008A4A61">
        <w:rPr>
          <w:rFonts w:ascii="Arial" w:eastAsia="Arial" w:hAnsi="Arial" w:cs="Arial"/>
          <w:sz w:val="24"/>
          <w:szCs w:val="24"/>
          <w:lang w:eastAsia="ja-JP"/>
        </w:rPr>
        <w:lastRenderedPageBreak/>
        <w:t xml:space="preserve">Taming holiday debt is entirely doable with the right plan and a little discipline—stick with it, and you’ll be able to pay down that holiday debt. </w:t>
      </w:r>
      <w:r w:rsidRPr="008A4A61">
        <w:rPr>
          <w:rFonts w:ascii="Arial" w:eastAsia="Arial" w:hAnsi="Arial" w:cs="Arial"/>
          <w:color w:val="000000"/>
          <w:sz w:val="24"/>
          <w:szCs w:val="24"/>
          <w:lang w:eastAsia="ja-JP"/>
        </w:rPr>
        <w:t xml:space="preserve">If you have questions on how to best tackle your credit card debt that works for you, get in touch! </w:t>
      </w:r>
    </w:p>
    <w:p w14:paraId="22BA5AEC" w14:textId="77777777" w:rsidR="008A4A61" w:rsidRPr="008A4A61" w:rsidRDefault="008A4A61" w:rsidP="008A4A61">
      <w:pPr>
        <w:widowControl w:val="0"/>
        <w:spacing w:before="299" w:after="299" w:line="279" w:lineRule="auto"/>
        <w:contextualSpacing/>
        <w:rPr>
          <w:rFonts w:ascii="Arial" w:eastAsia="Arial" w:hAnsi="Arial" w:cs="Arial"/>
          <w:color w:val="000000"/>
          <w:sz w:val="24"/>
          <w:szCs w:val="24"/>
          <w:lang w:eastAsia="ja-JP"/>
        </w:rPr>
      </w:pPr>
    </w:p>
    <w:p w14:paraId="623EE47A" w14:textId="77777777" w:rsidR="008A4A61" w:rsidRPr="008A4A61" w:rsidRDefault="008A4A61" w:rsidP="008A4A61">
      <w:pPr>
        <w:keepNext/>
        <w:keepLines/>
        <w:spacing w:before="299" w:after="299" w:line="279" w:lineRule="auto"/>
        <w:rPr>
          <w:rFonts w:ascii="Arial" w:eastAsia="Arial" w:hAnsi="Arial" w:cs="Arial"/>
          <w:b/>
          <w:bCs/>
          <w:sz w:val="24"/>
          <w:szCs w:val="24"/>
          <w:lang w:eastAsia="ja-JP"/>
        </w:rPr>
      </w:pPr>
      <w:r w:rsidRPr="008A4A61">
        <w:rPr>
          <w:rFonts w:ascii="Arial" w:eastAsia="Arial" w:hAnsi="Arial" w:cs="Arial"/>
          <w:b/>
          <w:bCs/>
          <w:sz w:val="24"/>
          <w:szCs w:val="24"/>
          <w:lang w:eastAsia="ja-JP"/>
        </w:rPr>
        <w:t>New Year, New Estate Plan</w:t>
      </w:r>
    </w:p>
    <w:p w14:paraId="21D006DF"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 xml:space="preserve">You know it. We know it. Estate planning is critical. </w:t>
      </w:r>
    </w:p>
    <w:p w14:paraId="44A457BA" w14:textId="77777777" w:rsidR="008A4A61" w:rsidRPr="008A4A61" w:rsidRDefault="008A4A61" w:rsidP="008A4A61">
      <w:pPr>
        <w:spacing w:after="0"/>
        <w:rPr>
          <w:rFonts w:ascii="Arial" w:eastAsia="Arial" w:hAnsi="Arial" w:cs="Arial"/>
          <w:color w:val="000000"/>
          <w:sz w:val="24"/>
          <w:szCs w:val="24"/>
          <w:lang w:eastAsia="ja-JP"/>
        </w:rPr>
      </w:pPr>
    </w:p>
    <w:p w14:paraId="6FC655AE"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 xml:space="preserve">But it’s like with any other important thing—it's easy to </w:t>
      </w:r>
      <w:r w:rsidRPr="008A4A61">
        <w:rPr>
          <w:rFonts w:ascii="Arial" w:eastAsia="Arial" w:hAnsi="Arial" w:cs="Arial"/>
          <w:i/>
          <w:iCs/>
          <w:color w:val="000000"/>
          <w:sz w:val="24"/>
          <w:szCs w:val="24"/>
          <w:lang w:eastAsia="ja-JP"/>
        </w:rPr>
        <w:t>say</w:t>
      </w:r>
      <w:r w:rsidRPr="008A4A61">
        <w:rPr>
          <w:rFonts w:ascii="Arial" w:eastAsia="Arial" w:hAnsi="Arial" w:cs="Arial"/>
          <w:color w:val="000000"/>
          <w:sz w:val="24"/>
          <w:szCs w:val="24"/>
          <w:lang w:eastAsia="ja-JP"/>
        </w:rPr>
        <w:t xml:space="preserve"> it’s critical, but it’s not as easy to get started with this critical task. </w:t>
      </w:r>
    </w:p>
    <w:p w14:paraId="26D1EF9F" w14:textId="77777777" w:rsidR="008A4A61" w:rsidRPr="008A4A61" w:rsidRDefault="008A4A61" w:rsidP="008A4A61">
      <w:pPr>
        <w:spacing w:after="0"/>
        <w:rPr>
          <w:rFonts w:ascii="Arial" w:eastAsia="Arial" w:hAnsi="Arial" w:cs="Arial"/>
          <w:color w:val="000000"/>
          <w:sz w:val="24"/>
          <w:szCs w:val="24"/>
          <w:lang w:eastAsia="ja-JP"/>
        </w:rPr>
      </w:pPr>
    </w:p>
    <w:p w14:paraId="5EE26088"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And more and more people are avoiding this critical task, according the Caring.com. The site’s latest Wills and Estate Planning Study found a decrease in estate planning among older Americans and a 6 percent overall decline in estate planning. Plus, the study found that a vast majority—85 percent—of small business owners have outdated estate plans.</w:t>
      </w:r>
      <w:r w:rsidRPr="008A4A61">
        <w:rPr>
          <w:rFonts w:ascii="Arial" w:eastAsia="Arial" w:hAnsi="Arial" w:cs="Arial"/>
          <w:color w:val="000000"/>
          <w:sz w:val="24"/>
          <w:szCs w:val="24"/>
          <w:vertAlign w:val="superscript"/>
          <w:lang w:eastAsia="ja-JP"/>
        </w:rPr>
        <w:t>3</w:t>
      </w:r>
    </w:p>
    <w:p w14:paraId="2D9E1CF8" w14:textId="77777777" w:rsidR="008A4A61" w:rsidRPr="008A4A61" w:rsidRDefault="008A4A61" w:rsidP="008A4A61">
      <w:pPr>
        <w:spacing w:after="0"/>
        <w:rPr>
          <w:rFonts w:ascii="Arial" w:eastAsia="Arial" w:hAnsi="Arial" w:cs="Arial"/>
          <w:color w:val="000000"/>
          <w:sz w:val="24"/>
          <w:szCs w:val="24"/>
          <w:lang w:eastAsia="ja-JP"/>
        </w:rPr>
      </w:pPr>
    </w:p>
    <w:p w14:paraId="25CA2E96"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 xml:space="preserve">You don’t want to be part of these statistics, right? Estate planning can help you be in control of who receives your assets after your death, it can protect you in case you have a life-altering medical emergency, and it can protect your beneficiaries from having to spend months—or even years—in probate court. </w:t>
      </w:r>
    </w:p>
    <w:p w14:paraId="5869F7D3" w14:textId="77777777" w:rsidR="008A4A61" w:rsidRPr="008A4A61" w:rsidRDefault="008A4A61" w:rsidP="008A4A61">
      <w:pPr>
        <w:spacing w:after="0"/>
        <w:rPr>
          <w:rFonts w:ascii="Arial" w:eastAsia="Arial" w:hAnsi="Arial" w:cs="Arial"/>
          <w:color w:val="000000"/>
          <w:sz w:val="24"/>
          <w:szCs w:val="24"/>
          <w:lang w:eastAsia="ja-JP"/>
        </w:rPr>
      </w:pPr>
    </w:p>
    <w:p w14:paraId="7455307E"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If you’re having a hard time getting started with estate planning, Carson Group recommends seven steps:</w:t>
      </w:r>
      <w:r w:rsidRPr="008A4A61">
        <w:rPr>
          <w:rFonts w:ascii="Arial" w:eastAsia="Arial" w:hAnsi="Arial" w:cs="Arial"/>
          <w:color w:val="000000"/>
          <w:sz w:val="24"/>
          <w:szCs w:val="24"/>
          <w:vertAlign w:val="superscript"/>
          <w:lang w:eastAsia="ja-JP"/>
        </w:rPr>
        <w:t>4</w:t>
      </w:r>
    </w:p>
    <w:p w14:paraId="03323F9F" w14:textId="77777777" w:rsidR="008A4A61" w:rsidRPr="008A4A61" w:rsidRDefault="008A4A61" w:rsidP="008A4A61">
      <w:pPr>
        <w:spacing w:after="0"/>
        <w:rPr>
          <w:rFonts w:ascii="Arial" w:eastAsia="Arial" w:hAnsi="Arial" w:cs="Arial"/>
          <w:color w:val="000000"/>
          <w:sz w:val="24"/>
          <w:szCs w:val="24"/>
          <w:lang w:eastAsia="ja-JP"/>
        </w:rPr>
      </w:pPr>
    </w:p>
    <w:p w14:paraId="39BF7554" w14:textId="77777777" w:rsidR="008A4A61" w:rsidRPr="008A4A61" w:rsidRDefault="008A4A61" w:rsidP="008A4A61">
      <w:pPr>
        <w:numPr>
          <w:ilvl w:val="0"/>
          <w:numId w:val="28"/>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b/>
          <w:bCs/>
          <w:color w:val="000000"/>
          <w:sz w:val="24"/>
          <w:szCs w:val="24"/>
          <w:lang w:eastAsia="ja-JP"/>
        </w:rPr>
        <w:t>Take inventory of your assets.</w:t>
      </w:r>
      <w:r w:rsidRPr="008A4A61">
        <w:rPr>
          <w:rFonts w:ascii="Arial" w:eastAsia="Arial" w:hAnsi="Arial" w:cs="Arial"/>
          <w:color w:val="000000"/>
          <w:sz w:val="24"/>
          <w:szCs w:val="24"/>
          <w:lang w:eastAsia="ja-JP"/>
        </w:rPr>
        <w:t xml:space="preserve"> Do you have property and homes? Vehicles or motorcycles? Art, jewelry or antiques? Savings, checking and retirement accounts? Insurance policies? Health savings accounts? A business? If you own any of these things, find out what their value is so you can figure out what you’d want to distribute in an estate plan. </w:t>
      </w:r>
    </w:p>
    <w:p w14:paraId="0104E4B3" w14:textId="77777777" w:rsidR="008A4A61" w:rsidRPr="008A4A61" w:rsidRDefault="008A4A61" w:rsidP="008A4A61">
      <w:pPr>
        <w:numPr>
          <w:ilvl w:val="0"/>
          <w:numId w:val="28"/>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b/>
          <w:bCs/>
          <w:color w:val="000000"/>
          <w:sz w:val="24"/>
          <w:szCs w:val="24"/>
          <w:lang w:eastAsia="ja-JP"/>
        </w:rPr>
        <w:t xml:space="preserve">Compare estate planning options. </w:t>
      </w:r>
      <w:r w:rsidRPr="008A4A61">
        <w:rPr>
          <w:rFonts w:ascii="Arial" w:eastAsia="Arial" w:hAnsi="Arial" w:cs="Arial"/>
          <w:color w:val="000000"/>
          <w:sz w:val="24"/>
          <w:szCs w:val="24"/>
          <w:lang w:eastAsia="ja-JP"/>
        </w:rPr>
        <w:t>Specifically, evaluate whether you want a will or trust or both. A will can determine who gets your assets outright. A trust can have a clause designating who can manage your affairs if you’re not able to.</w:t>
      </w:r>
    </w:p>
    <w:p w14:paraId="33C64E97" w14:textId="77777777" w:rsidR="008A4A61" w:rsidRPr="008A4A61" w:rsidRDefault="008A4A61" w:rsidP="008A4A61">
      <w:pPr>
        <w:numPr>
          <w:ilvl w:val="0"/>
          <w:numId w:val="28"/>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b/>
          <w:bCs/>
          <w:color w:val="000000"/>
          <w:sz w:val="24"/>
          <w:szCs w:val="24"/>
          <w:lang w:eastAsia="ja-JP"/>
        </w:rPr>
        <w:t xml:space="preserve">Identify beneficiaries. </w:t>
      </w:r>
      <w:r w:rsidRPr="008A4A61">
        <w:rPr>
          <w:rFonts w:ascii="Arial" w:eastAsia="Arial" w:hAnsi="Arial" w:cs="Arial"/>
          <w:color w:val="000000"/>
          <w:sz w:val="24"/>
          <w:szCs w:val="24"/>
          <w:lang w:eastAsia="ja-JP"/>
        </w:rPr>
        <w:t xml:space="preserve">Figure out who you want to receive your assets—whether it’s your kids, grandkids, nieces, nephews or friends. </w:t>
      </w:r>
    </w:p>
    <w:p w14:paraId="59C1CD19" w14:textId="77777777" w:rsidR="008A4A61" w:rsidRPr="008A4A61" w:rsidRDefault="008A4A61" w:rsidP="008A4A61">
      <w:pPr>
        <w:numPr>
          <w:ilvl w:val="0"/>
          <w:numId w:val="28"/>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b/>
          <w:bCs/>
          <w:color w:val="000000"/>
          <w:sz w:val="24"/>
          <w:szCs w:val="24"/>
          <w:lang w:eastAsia="ja-JP"/>
        </w:rPr>
        <w:t>Identify your wishes for medical, end-of-life care and funeral plans.</w:t>
      </w:r>
      <w:r w:rsidRPr="008A4A61">
        <w:rPr>
          <w:rFonts w:ascii="Arial" w:eastAsia="Arial" w:hAnsi="Arial" w:cs="Arial"/>
          <w:color w:val="000000"/>
          <w:sz w:val="24"/>
          <w:szCs w:val="24"/>
          <w:lang w:eastAsia="ja-JP"/>
        </w:rPr>
        <w:t xml:space="preserve"> This is an emotional process, however, it’s essential to make these decisions now so you don’t leave your family in a lurch at a time when they will already be overwhelmed with grief and stress. </w:t>
      </w:r>
    </w:p>
    <w:p w14:paraId="7AE6200B" w14:textId="77777777" w:rsidR="008A4A61" w:rsidRPr="008A4A61" w:rsidRDefault="008A4A61" w:rsidP="008A4A61">
      <w:pPr>
        <w:numPr>
          <w:ilvl w:val="0"/>
          <w:numId w:val="28"/>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b/>
          <w:bCs/>
          <w:color w:val="000000"/>
          <w:sz w:val="24"/>
          <w:szCs w:val="24"/>
          <w:lang w:eastAsia="ja-JP"/>
        </w:rPr>
        <w:t>Connect with an estate planning attorney.</w:t>
      </w:r>
      <w:r w:rsidRPr="008A4A61">
        <w:rPr>
          <w:rFonts w:ascii="Arial" w:eastAsia="Arial" w:hAnsi="Arial" w:cs="Arial"/>
          <w:color w:val="000000"/>
          <w:sz w:val="24"/>
          <w:szCs w:val="24"/>
          <w:lang w:eastAsia="ja-JP"/>
        </w:rPr>
        <w:t xml:space="preserve"> Find an estate planning attorney to customize your estate plan while also ensuring it complies with the law. Connect your lawyer to your financial professional to ensure everybody is on the same page. </w:t>
      </w:r>
    </w:p>
    <w:p w14:paraId="696833FD" w14:textId="77777777" w:rsidR="008A4A61" w:rsidRPr="008A4A61" w:rsidRDefault="008A4A61" w:rsidP="008A4A61">
      <w:pPr>
        <w:numPr>
          <w:ilvl w:val="0"/>
          <w:numId w:val="28"/>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b/>
          <w:bCs/>
          <w:color w:val="000000"/>
          <w:sz w:val="24"/>
          <w:szCs w:val="24"/>
          <w:lang w:eastAsia="ja-JP"/>
        </w:rPr>
        <w:lastRenderedPageBreak/>
        <w:t xml:space="preserve">Revisit your estate plan periodically. </w:t>
      </w:r>
      <w:r w:rsidRPr="008A4A61">
        <w:rPr>
          <w:rFonts w:ascii="Arial" w:eastAsia="Arial" w:hAnsi="Arial" w:cs="Arial"/>
          <w:color w:val="000000"/>
          <w:sz w:val="24"/>
          <w:szCs w:val="24"/>
          <w:lang w:eastAsia="ja-JP"/>
        </w:rPr>
        <w:t xml:space="preserve">Things change and it’s critical to revisit your estate plan when they do. Try to revisit your plan every three to five years, and especially when you have an event like a marriage, divorce, or a sale or purchase of a home, among others. </w:t>
      </w:r>
    </w:p>
    <w:p w14:paraId="5D9F63A0" w14:textId="77777777" w:rsidR="008A4A61" w:rsidRPr="008A4A61" w:rsidRDefault="008A4A61" w:rsidP="008A4A61">
      <w:pPr>
        <w:numPr>
          <w:ilvl w:val="0"/>
          <w:numId w:val="28"/>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b/>
          <w:bCs/>
          <w:color w:val="000000"/>
          <w:sz w:val="24"/>
          <w:szCs w:val="24"/>
          <w:lang w:eastAsia="ja-JP"/>
        </w:rPr>
        <w:t>Find a trusted financial professional.</w:t>
      </w:r>
      <w:r w:rsidRPr="008A4A61">
        <w:rPr>
          <w:rFonts w:ascii="Arial" w:eastAsia="Arial" w:hAnsi="Arial" w:cs="Arial"/>
          <w:color w:val="000000"/>
          <w:sz w:val="24"/>
          <w:szCs w:val="24"/>
          <w:lang w:eastAsia="ja-JP"/>
        </w:rPr>
        <w:t xml:space="preserve"> If you don’t already work with a financial professional, you can find one who will put your needs first and help you make sure your financial and estate plans line up. </w:t>
      </w:r>
    </w:p>
    <w:p w14:paraId="46BDCE7C" w14:textId="77777777" w:rsidR="008A4A61" w:rsidRPr="008A4A61" w:rsidRDefault="008A4A61" w:rsidP="008A4A61">
      <w:pPr>
        <w:spacing w:after="0"/>
        <w:contextualSpacing/>
        <w:rPr>
          <w:rFonts w:ascii="Arial" w:eastAsia="Arial" w:hAnsi="Arial" w:cs="Arial"/>
          <w:color w:val="000000"/>
          <w:sz w:val="24"/>
          <w:szCs w:val="24"/>
          <w:lang w:eastAsia="ja-JP"/>
        </w:rPr>
      </w:pPr>
    </w:p>
    <w:p w14:paraId="7AA75152" w14:textId="77777777" w:rsidR="008A4A61" w:rsidRPr="008A4A61" w:rsidRDefault="008A4A61" w:rsidP="008A4A61">
      <w:pPr>
        <w:spacing w:after="0"/>
        <w:contextualSpacing/>
        <w:rPr>
          <w:rFonts w:ascii="Aptos" w:eastAsia="Times New Roman" w:hAnsi="Aptos" w:cs="Times New Roman"/>
          <w:color w:val="000000"/>
          <w:sz w:val="24"/>
          <w:szCs w:val="24"/>
          <w:vertAlign w:val="superscript"/>
          <w:lang w:eastAsia="ja-JP"/>
        </w:rPr>
      </w:pPr>
      <w:r w:rsidRPr="008A4A61">
        <w:rPr>
          <w:rFonts w:ascii="Arial" w:eastAsia="Arial" w:hAnsi="Arial" w:cs="Arial"/>
          <w:color w:val="000000"/>
          <w:sz w:val="24"/>
          <w:szCs w:val="24"/>
          <w:lang w:eastAsia="ja-JP"/>
        </w:rPr>
        <w:t xml:space="preserve">You have a goal for the legacy you want to leave. But without a solid estate plan, you might not get to that goal. Remember the words of </w:t>
      </w:r>
      <w:r w:rsidRPr="008A4A61">
        <w:rPr>
          <w:rFonts w:ascii="Aptos" w:eastAsia="Times New Roman" w:hAnsi="Aptos" w:cs="Times New Roman"/>
          <w:color w:val="000000"/>
          <w:sz w:val="24"/>
          <w:szCs w:val="24"/>
          <w:lang w:eastAsia="ja-JP"/>
        </w:rPr>
        <w:t>French aviator and writer Antoine de Saint-Exupéry: “A goal without a plan is just a wish.”</w:t>
      </w:r>
      <w:r w:rsidRPr="008A4A61">
        <w:rPr>
          <w:rFonts w:ascii="Aptos" w:eastAsia="Times New Roman" w:hAnsi="Aptos" w:cs="Times New Roman"/>
          <w:color w:val="000000"/>
          <w:sz w:val="24"/>
          <w:szCs w:val="24"/>
          <w:vertAlign w:val="superscript"/>
          <w:lang w:eastAsia="ja-JP"/>
        </w:rPr>
        <w:t>5</w:t>
      </w:r>
    </w:p>
    <w:p w14:paraId="7FE7B4AA" w14:textId="77777777" w:rsidR="008A4A61" w:rsidRPr="008A4A61" w:rsidRDefault="008A4A61" w:rsidP="008A4A61">
      <w:pPr>
        <w:spacing w:line="279" w:lineRule="auto"/>
        <w:contextualSpacing/>
        <w:rPr>
          <w:rFonts w:ascii="Arial" w:eastAsia="Arial" w:hAnsi="Arial" w:cs="Arial"/>
          <w:b/>
          <w:bCs/>
          <w:color w:val="000000"/>
          <w:sz w:val="24"/>
          <w:szCs w:val="24"/>
          <w:lang w:eastAsia="ja-JP"/>
        </w:rPr>
      </w:pPr>
    </w:p>
    <w:p w14:paraId="770AE3F4" w14:textId="77777777" w:rsidR="008A4A61" w:rsidRPr="008A4A61" w:rsidRDefault="008A4A61" w:rsidP="008A4A61">
      <w:pPr>
        <w:spacing w:line="279" w:lineRule="auto"/>
        <w:contextualSpacing/>
        <w:rPr>
          <w:rFonts w:ascii="Arial" w:eastAsia="Arial" w:hAnsi="Arial" w:cs="Arial"/>
          <w:b/>
          <w:bCs/>
          <w:color w:val="000000"/>
          <w:sz w:val="24"/>
          <w:szCs w:val="24"/>
          <w:lang w:eastAsia="ja-JP"/>
        </w:rPr>
      </w:pPr>
      <w:r w:rsidRPr="008A4A61">
        <w:rPr>
          <w:rFonts w:ascii="Aptos" w:eastAsia="Times New Roman" w:hAnsi="Aptos" w:cs="Times New Roman"/>
          <w:b/>
          <w:bCs/>
          <w:color w:val="000000"/>
          <w:sz w:val="24"/>
          <w:szCs w:val="24"/>
          <w:lang w:eastAsia="ja-JP"/>
        </w:rPr>
        <w:t xml:space="preserve">Maple Mustard Glazed Salmon Recipe </w:t>
      </w:r>
    </w:p>
    <w:p w14:paraId="77D7EDC4" w14:textId="77777777" w:rsidR="008A4A61" w:rsidRPr="008A4A61" w:rsidRDefault="008A4A61" w:rsidP="008A4A61">
      <w:pPr>
        <w:spacing w:before="240" w:after="240" w:line="279" w:lineRule="auto"/>
        <w:rPr>
          <w:rFonts w:ascii="Aptos" w:eastAsia="Times New Roman" w:hAnsi="Aptos" w:cs="Times New Roman"/>
          <w:color w:val="000000"/>
          <w:sz w:val="24"/>
          <w:szCs w:val="24"/>
          <w:vertAlign w:val="superscript"/>
          <w:lang w:eastAsia="ja-JP"/>
        </w:rPr>
      </w:pPr>
      <w:r w:rsidRPr="008A4A61">
        <w:rPr>
          <w:rFonts w:ascii="Aptos" w:eastAsia="Times New Roman" w:hAnsi="Aptos" w:cs="Times New Roman"/>
          <w:color w:val="000000"/>
          <w:sz w:val="24"/>
          <w:szCs w:val="24"/>
          <w:lang w:eastAsia="ja-JP"/>
        </w:rPr>
        <w:t>We all want to eat a little healthier at the beginning of the year. And if you’re looking for a show-stopping dish that’s simple, quick, healthy, and bursting with flavor, this maple mustard glazed salmon uses only five ingredients and takes just over 20 minutes to prepare. This recipe is perfect for impressing guests or elevating your weekly dinner rotation!</w:t>
      </w:r>
      <w:r w:rsidRPr="008A4A61">
        <w:rPr>
          <w:rFonts w:ascii="Aptos" w:eastAsia="Times New Roman" w:hAnsi="Aptos" w:cs="Times New Roman"/>
          <w:color w:val="000000"/>
          <w:sz w:val="24"/>
          <w:szCs w:val="24"/>
          <w:vertAlign w:val="superscript"/>
          <w:lang w:eastAsia="ja-JP"/>
        </w:rPr>
        <w:t>6</w:t>
      </w:r>
    </w:p>
    <w:p w14:paraId="31C96839" w14:textId="77777777" w:rsidR="008A4A61" w:rsidRPr="008A4A61" w:rsidRDefault="008A4A61" w:rsidP="008A4A61">
      <w:pPr>
        <w:keepNext/>
        <w:keepLines/>
        <w:spacing w:before="281" w:after="281" w:line="279" w:lineRule="auto"/>
        <w:outlineLvl w:val="2"/>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What you’ll need:</w:t>
      </w:r>
    </w:p>
    <w:p w14:paraId="16B01B77" w14:textId="77777777" w:rsidR="008A4A61" w:rsidRPr="008A4A61" w:rsidRDefault="008A4A61" w:rsidP="008A4A61">
      <w:pPr>
        <w:numPr>
          <w:ilvl w:val="0"/>
          <w:numId w:val="34"/>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One large salmon fillet, cut into 6 equal pieces. </w:t>
      </w:r>
    </w:p>
    <w:p w14:paraId="7D1A6604" w14:textId="77777777" w:rsidR="008A4A61" w:rsidRPr="008A4A61" w:rsidRDefault="008A4A61" w:rsidP="008A4A61">
      <w:pPr>
        <w:numPr>
          <w:ilvl w:val="0"/>
          <w:numId w:val="34"/>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6 tablespoons butter </w:t>
      </w:r>
    </w:p>
    <w:p w14:paraId="78C893B9" w14:textId="77777777" w:rsidR="008A4A61" w:rsidRPr="008A4A61" w:rsidRDefault="008A4A61" w:rsidP="008A4A61">
      <w:pPr>
        <w:numPr>
          <w:ilvl w:val="0"/>
          <w:numId w:val="34"/>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3 tablespoons maple syrup (be sure to use a sweet, natural syrup. Honey also works as a substitute). </w:t>
      </w:r>
    </w:p>
    <w:p w14:paraId="41D80C2E" w14:textId="77777777" w:rsidR="008A4A61" w:rsidRPr="008A4A61" w:rsidRDefault="008A4A61" w:rsidP="008A4A61">
      <w:pPr>
        <w:numPr>
          <w:ilvl w:val="0"/>
          <w:numId w:val="34"/>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2½ tablespoons grainy Dijon mustard </w:t>
      </w:r>
    </w:p>
    <w:p w14:paraId="185810D0" w14:textId="77777777" w:rsidR="008A4A61" w:rsidRPr="008A4A61" w:rsidRDefault="008A4A61" w:rsidP="008A4A61">
      <w:pPr>
        <w:numPr>
          <w:ilvl w:val="0"/>
          <w:numId w:val="34"/>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Soy sauce (opt for low sodium if preferred)</w:t>
      </w:r>
    </w:p>
    <w:p w14:paraId="0589B5B6" w14:textId="77777777" w:rsidR="008A4A61" w:rsidRPr="008A4A61" w:rsidRDefault="008A4A61" w:rsidP="008A4A61">
      <w:pPr>
        <w:numPr>
          <w:ilvl w:val="0"/>
          <w:numId w:val="34"/>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Tablespoon olive oil</w:t>
      </w:r>
    </w:p>
    <w:p w14:paraId="0F0CB8CC" w14:textId="77777777" w:rsidR="008A4A61" w:rsidRPr="008A4A61" w:rsidRDefault="008A4A61" w:rsidP="008A4A61">
      <w:pPr>
        <w:numPr>
          <w:ilvl w:val="0"/>
          <w:numId w:val="34"/>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(Optional) pepper </w:t>
      </w:r>
    </w:p>
    <w:p w14:paraId="761A2DFE" w14:textId="77777777" w:rsidR="008A4A61" w:rsidRPr="008A4A61" w:rsidRDefault="008A4A61" w:rsidP="008A4A61">
      <w:pPr>
        <w:keepNext/>
        <w:keepLines/>
        <w:spacing w:before="281" w:after="281" w:line="279" w:lineRule="auto"/>
        <w:outlineLvl w:val="2"/>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How you’ll make it:</w:t>
      </w:r>
    </w:p>
    <w:p w14:paraId="656358D7" w14:textId="77777777" w:rsidR="008A4A61" w:rsidRPr="008A4A61" w:rsidRDefault="008A4A61" w:rsidP="008A4A61">
      <w:pPr>
        <w:numPr>
          <w:ilvl w:val="0"/>
          <w:numId w:val="33"/>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Preheat the oven to 425</w:t>
      </w:r>
      <w:r w:rsidRPr="008A4A61">
        <w:rPr>
          <w:rFonts w:ascii="Cambria Math" w:eastAsia="Times New Roman" w:hAnsi="Cambria Math" w:cs="Cambria Math"/>
          <w:color w:val="000000"/>
          <w:sz w:val="24"/>
          <w:szCs w:val="24"/>
          <w:lang w:eastAsia="ja-JP"/>
        </w:rPr>
        <w:t>℉</w:t>
      </w:r>
      <w:r w:rsidRPr="008A4A61">
        <w:rPr>
          <w:rFonts w:ascii="Aptos" w:eastAsia="Times New Roman" w:hAnsi="Aptos" w:cs="Times New Roman"/>
          <w:color w:val="000000"/>
          <w:sz w:val="24"/>
          <w:szCs w:val="24"/>
          <w:lang w:eastAsia="ja-JP"/>
        </w:rPr>
        <w:t xml:space="preserve"> to get things toasty. </w:t>
      </w:r>
    </w:p>
    <w:p w14:paraId="2F541BC7" w14:textId="77777777" w:rsidR="008A4A61" w:rsidRPr="008A4A61" w:rsidRDefault="008A4A61" w:rsidP="008A4A61">
      <w:pPr>
        <w:numPr>
          <w:ilvl w:val="0"/>
          <w:numId w:val="33"/>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Make the glaze by whisking together melted butter, maple syrup, mustard, and soy sauce in a small bowl. </w:t>
      </w:r>
    </w:p>
    <w:p w14:paraId="48BA7BCE" w14:textId="77777777" w:rsidR="008A4A61" w:rsidRPr="008A4A61" w:rsidRDefault="008A4A61" w:rsidP="008A4A61">
      <w:pPr>
        <w:numPr>
          <w:ilvl w:val="0"/>
          <w:numId w:val="33"/>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Prep the salmon by placing the fillets in a 9x13-inch baking dish that you’ve greased with the olive oil. </w:t>
      </w:r>
    </w:p>
    <w:p w14:paraId="352C77DC" w14:textId="77777777" w:rsidR="008A4A61" w:rsidRPr="008A4A61" w:rsidRDefault="008A4A61" w:rsidP="008A4A61">
      <w:pPr>
        <w:numPr>
          <w:ilvl w:val="0"/>
          <w:numId w:val="33"/>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Drizzle the glaze generously over the salmon and sprinkle with pepper if desired. </w:t>
      </w:r>
    </w:p>
    <w:p w14:paraId="05FF0D97" w14:textId="77777777" w:rsidR="008A4A61" w:rsidRPr="008A4A61" w:rsidRDefault="008A4A61" w:rsidP="008A4A61">
      <w:pPr>
        <w:numPr>
          <w:ilvl w:val="0"/>
          <w:numId w:val="33"/>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Bake to perfection for 15–20 minutes, or until the salmon flakes easily with a fork.</w:t>
      </w:r>
    </w:p>
    <w:p w14:paraId="24B90517" w14:textId="77777777" w:rsidR="008A4A61" w:rsidRPr="008A4A61" w:rsidRDefault="008A4A61" w:rsidP="008A4A61">
      <w:pPr>
        <w:numPr>
          <w:ilvl w:val="0"/>
          <w:numId w:val="33"/>
        </w:numPr>
        <w:spacing w:after="0" w:line="279" w:lineRule="auto"/>
        <w:contextualSpacing/>
        <w:rPr>
          <w:rFonts w:ascii="Arial" w:eastAsia="Arial" w:hAnsi="Arial" w:cs="Arial"/>
          <w:color w:val="000000"/>
          <w:sz w:val="24"/>
          <w:szCs w:val="24"/>
          <w:lang w:eastAsia="ja-JP"/>
        </w:rPr>
      </w:pPr>
      <w:r w:rsidRPr="008A4A61">
        <w:rPr>
          <w:rFonts w:ascii="Aptos" w:eastAsia="Times New Roman" w:hAnsi="Aptos" w:cs="Times New Roman"/>
          <w:color w:val="000000"/>
          <w:sz w:val="24"/>
          <w:szCs w:val="24"/>
          <w:lang w:eastAsia="ja-JP"/>
        </w:rPr>
        <w:t xml:space="preserve">Enjoy! </w:t>
      </w:r>
    </w:p>
    <w:p w14:paraId="690515C6" w14:textId="77777777" w:rsidR="008A4A61" w:rsidRPr="008A4A61" w:rsidRDefault="008A4A61" w:rsidP="008A4A61">
      <w:pPr>
        <w:spacing w:line="279" w:lineRule="auto"/>
        <w:contextualSpacing/>
        <w:rPr>
          <w:rFonts w:ascii="Arial" w:eastAsia="Arial" w:hAnsi="Arial" w:cs="Arial"/>
          <w:color w:val="000000"/>
          <w:sz w:val="24"/>
          <w:szCs w:val="24"/>
          <w:lang w:eastAsia="ja-JP"/>
        </w:rPr>
      </w:pPr>
    </w:p>
    <w:p w14:paraId="032145A5" w14:textId="77777777" w:rsidR="008A4A61" w:rsidRPr="008A4A61" w:rsidRDefault="008A4A61" w:rsidP="008A4A61">
      <w:pPr>
        <w:spacing w:line="279" w:lineRule="auto"/>
        <w:rPr>
          <w:rFonts w:ascii="Arial" w:eastAsia="Arial" w:hAnsi="Arial" w:cs="Arial"/>
          <w:color w:val="000000"/>
          <w:sz w:val="24"/>
          <w:szCs w:val="24"/>
          <w:lang w:eastAsia="ja-JP"/>
        </w:rPr>
      </w:pPr>
      <w:r w:rsidRPr="008A4A61">
        <w:rPr>
          <w:rFonts w:ascii="Arial" w:eastAsia="Arial" w:hAnsi="Arial" w:cs="Arial"/>
          <w:b/>
          <w:bCs/>
          <w:color w:val="000000"/>
          <w:sz w:val="24"/>
          <w:szCs w:val="24"/>
          <w:lang w:eastAsia="ja-JP"/>
        </w:rPr>
        <w:t>The Credit Card Debt Quiz</w:t>
      </w:r>
    </w:p>
    <w:p w14:paraId="2E796FF5" w14:textId="77777777" w:rsidR="008A4A61" w:rsidRPr="008A4A61" w:rsidRDefault="008A4A61" w:rsidP="008A4A61">
      <w:pPr>
        <w:spacing w:after="0"/>
        <w:rPr>
          <w:rFonts w:ascii="Aptos" w:eastAsia="Times New Roman" w:hAnsi="Aptos" w:cs="Times New Roman"/>
          <w:sz w:val="24"/>
          <w:szCs w:val="24"/>
          <w:lang w:eastAsia="ja-JP"/>
        </w:rPr>
      </w:pPr>
      <w:r w:rsidRPr="008A4A61">
        <w:rPr>
          <w:rFonts w:ascii="Arial" w:eastAsia="Arial" w:hAnsi="Arial" w:cs="Arial"/>
          <w:color w:val="000000"/>
          <w:sz w:val="24"/>
          <w:szCs w:val="24"/>
          <w:lang w:eastAsia="ja-JP"/>
        </w:rPr>
        <w:t xml:space="preserve">Credit card debt is on the rise. Do you know by how much and who owes the most? Let’s find out! </w:t>
      </w:r>
    </w:p>
    <w:p w14:paraId="03C8D982" w14:textId="77777777" w:rsidR="008A4A61" w:rsidRPr="008A4A61" w:rsidRDefault="008A4A61" w:rsidP="008A4A61">
      <w:pPr>
        <w:spacing w:line="279" w:lineRule="auto"/>
        <w:rPr>
          <w:rFonts w:ascii="Arial" w:eastAsia="Arial" w:hAnsi="Arial" w:cs="Arial"/>
          <w:color w:val="000000"/>
          <w:sz w:val="24"/>
          <w:szCs w:val="24"/>
          <w:lang w:eastAsia="ja-JP"/>
        </w:rPr>
      </w:pPr>
    </w:p>
    <w:p w14:paraId="4B4D0FFD"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1. What generation has the highest average credit card debt?</w:t>
      </w:r>
      <w:r w:rsidRPr="008A4A61">
        <w:rPr>
          <w:rFonts w:ascii="Arial" w:eastAsia="Arial" w:hAnsi="Arial" w:cs="Arial"/>
          <w:color w:val="000000"/>
          <w:sz w:val="24"/>
          <w:szCs w:val="24"/>
          <w:vertAlign w:val="superscript"/>
          <w:lang w:eastAsia="ja-JP"/>
        </w:rPr>
        <w:t>7</w:t>
      </w:r>
      <w:r w:rsidRPr="008A4A61">
        <w:rPr>
          <w:rFonts w:ascii="Arial" w:eastAsia="Arial" w:hAnsi="Arial" w:cs="Arial"/>
          <w:color w:val="000000"/>
          <w:sz w:val="24"/>
          <w:szCs w:val="24"/>
          <w:lang w:eastAsia="ja-JP"/>
        </w:rPr>
        <w:t xml:space="preserve"> </w:t>
      </w:r>
    </w:p>
    <w:p w14:paraId="666B4CDA" w14:textId="77777777" w:rsidR="008A4A61" w:rsidRPr="008A4A61" w:rsidRDefault="008A4A61" w:rsidP="008A4A61">
      <w:pPr>
        <w:numPr>
          <w:ilvl w:val="0"/>
          <w:numId w:val="32"/>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 xml:space="preserve">The Silent Generation </w:t>
      </w:r>
    </w:p>
    <w:p w14:paraId="3D702F45" w14:textId="77777777" w:rsidR="008A4A61" w:rsidRPr="008A4A61" w:rsidRDefault="008A4A61" w:rsidP="008A4A61">
      <w:pPr>
        <w:numPr>
          <w:ilvl w:val="0"/>
          <w:numId w:val="32"/>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Baby Boomers</w:t>
      </w:r>
    </w:p>
    <w:p w14:paraId="13D24F5F" w14:textId="77777777" w:rsidR="008A4A61" w:rsidRPr="008A4A61" w:rsidRDefault="008A4A61" w:rsidP="008A4A61">
      <w:pPr>
        <w:numPr>
          <w:ilvl w:val="0"/>
          <w:numId w:val="32"/>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Gen X</w:t>
      </w:r>
    </w:p>
    <w:p w14:paraId="063BB92C" w14:textId="77777777" w:rsidR="008A4A61" w:rsidRPr="008A4A61" w:rsidRDefault="008A4A61" w:rsidP="008A4A61">
      <w:pPr>
        <w:numPr>
          <w:ilvl w:val="0"/>
          <w:numId w:val="32"/>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Gen Y (Millennials)</w:t>
      </w:r>
    </w:p>
    <w:p w14:paraId="3C3B6F4D" w14:textId="77777777" w:rsidR="008A4A61" w:rsidRPr="008A4A61" w:rsidRDefault="008A4A61" w:rsidP="008A4A61">
      <w:pPr>
        <w:spacing w:line="279" w:lineRule="auto"/>
        <w:rPr>
          <w:rFonts w:ascii="Arial" w:eastAsia="Arial" w:hAnsi="Arial" w:cs="Arial"/>
          <w:color w:val="000000"/>
          <w:sz w:val="24"/>
          <w:szCs w:val="24"/>
          <w:lang w:eastAsia="ja-JP"/>
        </w:rPr>
      </w:pPr>
    </w:p>
    <w:p w14:paraId="4F29BE27"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2. What is the average credit card annual percentage rate (APR)?</w:t>
      </w:r>
      <w:r w:rsidRPr="008A4A61">
        <w:rPr>
          <w:rFonts w:ascii="Arial" w:eastAsia="Arial" w:hAnsi="Arial" w:cs="Arial"/>
          <w:color w:val="000000"/>
          <w:sz w:val="24"/>
          <w:szCs w:val="24"/>
          <w:vertAlign w:val="superscript"/>
          <w:lang w:eastAsia="ja-JP"/>
        </w:rPr>
        <w:t xml:space="preserve">7 </w:t>
      </w:r>
    </w:p>
    <w:p w14:paraId="0F70CE90" w14:textId="77777777" w:rsidR="008A4A61" w:rsidRPr="008A4A61" w:rsidRDefault="008A4A61" w:rsidP="008A4A61">
      <w:pPr>
        <w:numPr>
          <w:ilvl w:val="0"/>
          <w:numId w:val="30"/>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5.91%</w:t>
      </w:r>
    </w:p>
    <w:p w14:paraId="75B12F78" w14:textId="77777777" w:rsidR="008A4A61" w:rsidRPr="008A4A61" w:rsidRDefault="008A4A61" w:rsidP="008A4A61">
      <w:pPr>
        <w:numPr>
          <w:ilvl w:val="0"/>
          <w:numId w:val="30"/>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10.91%</w:t>
      </w:r>
    </w:p>
    <w:p w14:paraId="29770189" w14:textId="77777777" w:rsidR="008A4A61" w:rsidRPr="008A4A61" w:rsidRDefault="008A4A61" w:rsidP="008A4A61">
      <w:pPr>
        <w:numPr>
          <w:ilvl w:val="0"/>
          <w:numId w:val="30"/>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12.91%</w:t>
      </w:r>
    </w:p>
    <w:p w14:paraId="5582B0D2" w14:textId="77777777" w:rsidR="008A4A61" w:rsidRPr="008A4A61" w:rsidRDefault="008A4A61" w:rsidP="008A4A61">
      <w:pPr>
        <w:numPr>
          <w:ilvl w:val="0"/>
          <w:numId w:val="30"/>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15.91%</w:t>
      </w:r>
    </w:p>
    <w:p w14:paraId="11C65025" w14:textId="77777777" w:rsidR="008A4A61" w:rsidRPr="008A4A61" w:rsidRDefault="008A4A61" w:rsidP="008A4A61">
      <w:pPr>
        <w:spacing w:line="279" w:lineRule="auto"/>
        <w:rPr>
          <w:rFonts w:ascii="Arial" w:eastAsia="Arial" w:hAnsi="Arial" w:cs="Arial"/>
          <w:color w:val="FF0000"/>
          <w:sz w:val="24"/>
          <w:szCs w:val="24"/>
          <w:lang w:eastAsia="ja-JP"/>
        </w:rPr>
      </w:pPr>
    </w:p>
    <w:p w14:paraId="7FFD4579"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3.What is the average American household credit card debt?</w:t>
      </w:r>
      <w:r w:rsidRPr="008A4A61">
        <w:rPr>
          <w:rFonts w:ascii="Arial" w:eastAsia="Arial" w:hAnsi="Arial" w:cs="Arial"/>
          <w:color w:val="000000"/>
          <w:sz w:val="24"/>
          <w:szCs w:val="24"/>
          <w:vertAlign w:val="superscript"/>
          <w:lang w:eastAsia="ja-JP"/>
        </w:rPr>
        <w:t>8</w:t>
      </w:r>
      <w:r w:rsidRPr="008A4A61">
        <w:rPr>
          <w:rFonts w:ascii="Arial" w:eastAsia="Arial" w:hAnsi="Arial" w:cs="Arial"/>
          <w:color w:val="000000"/>
          <w:sz w:val="24"/>
          <w:szCs w:val="24"/>
          <w:lang w:eastAsia="ja-JP"/>
        </w:rPr>
        <w:t xml:space="preserve"> </w:t>
      </w:r>
    </w:p>
    <w:p w14:paraId="325F2F57" w14:textId="77777777" w:rsidR="008A4A61" w:rsidRPr="008A4A61" w:rsidRDefault="008A4A61" w:rsidP="008A4A61">
      <w:pPr>
        <w:numPr>
          <w:ilvl w:val="0"/>
          <w:numId w:val="29"/>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$7,499</w:t>
      </w:r>
    </w:p>
    <w:p w14:paraId="08A7E42A" w14:textId="77777777" w:rsidR="008A4A61" w:rsidRPr="008A4A61" w:rsidRDefault="008A4A61" w:rsidP="008A4A61">
      <w:pPr>
        <w:numPr>
          <w:ilvl w:val="0"/>
          <w:numId w:val="29"/>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$8,499</w:t>
      </w:r>
    </w:p>
    <w:p w14:paraId="2BE8E4A5" w14:textId="77777777" w:rsidR="008A4A61" w:rsidRPr="008A4A61" w:rsidRDefault="008A4A61" w:rsidP="008A4A61">
      <w:pPr>
        <w:numPr>
          <w:ilvl w:val="0"/>
          <w:numId w:val="29"/>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$9,499</w:t>
      </w:r>
    </w:p>
    <w:p w14:paraId="20984910" w14:textId="77777777" w:rsidR="008A4A61" w:rsidRPr="008A4A61" w:rsidRDefault="008A4A61" w:rsidP="008A4A61">
      <w:pPr>
        <w:numPr>
          <w:ilvl w:val="0"/>
          <w:numId w:val="29"/>
        </w:numPr>
        <w:spacing w:after="0" w:line="279" w:lineRule="auto"/>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$10,499</w:t>
      </w:r>
    </w:p>
    <w:p w14:paraId="0D37AA5B" w14:textId="77777777" w:rsidR="008A4A61" w:rsidRPr="008A4A61" w:rsidRDefault="008A4A61" w:rsidP="008A4A61">
      <w:pPr>
        <w:spacing w:line="279" w:lineRule="auto"/>
        <w:ind w:left="1440"/>
        <w:rPr>
          <w:rFonts w:ascii="Arial" w:eastAsia="Arial" w:hAnsi="Arial" w:cs="Arial"/>
          <w:color w:val="FF0000"/>
          <w:sz w:val="24"/>
          <w:szCs w:val="24"/>
          <w:lang w:eastAsia="ja-JP"/>
        </w:rPr>
      </w:pPr>
    </w:p>
    <w:p w14:paraId="2B8F19BC" w14:textId="77777777" w:rsidR="008A4A61" w:rsidRPr="008A4A61" w:rsidRDefault="008A4A61" w:rsidP="008A4A61">
      <w:pPr>
        <w:spacing w:after="0"/>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4. True or false: As of November 2024, the total credit card debt in the U.S. is a record-high number—or the highest since the New York Fed began tracking in 1999:</w:t>
      </w:r>
      <w:r w:rsidRPr="008A4A61">
        <w:rPr>
          <w:rFonts w:ascii="Arial" w:eastAsia="Arial" w:hAnsi="Arial" w:cs="Arial"/>
          <w:color w:val="000000"/>
          <w:sz w:val="24"/>
          <w:szCs w:val="24"/>
          <w:vertAlign w:val="superscript"/>
          <w:lang w:eastAsia="ja-JP"/>
        </w:rPr>
        <w:t>9</w:t>
      </w:r>
    </w:p>
    <w:p w14:paraId="2BDB0F60" w14:textId="77777777" w:rsidR="008A4A61" w:rsidRPr="008A4A61" w:rsidRDefault="008A4A61" w:rsidP="008A4A61">
      <w:pPr>
        <w:spacing w:line="279" w:lineRule="auto"/>
        <w:ind w:left="720"/>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 xml:space="preserve">     True</w:t>
      </w:r>
    </w:p>
    <w:p w14:paraId="0DE993B2" w14:textId="77777777" w:rsidR="008A4A61" w:rsidRPr="008A4A61" w:rsidRDefault="008A4A61" w:rsidP="008A4A61">
      <w:pPr>
        <w:spacing w:after="0"/>
        <w:ind w:left="1440" w:hanging="360"/>
        <w:contextualSpacing/>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False</w:t>
      </w:r>
    </w:p>
    <w:p w14:paraId="54D3C185" w14:textId="77777777" w:rsidR="008A4A61" w:rsidRPr="008A4A61" w:rsidRDefault="008A4A61" w:rsidP="008A4A61">
      <w:pPr>
        <w:spacing w:line="279" w:lineRule="auto"/>
        <w:rPr>
          <w:rFonts w:ascii="Arial" w:eastAsia="Arial" w:hAnsi="Arial" w:cs="Arial"/>
          <w:color w:val="000000"/>
          <w:sz w:val="24"/>
          <w:szCs w:val="24"/>
          <w:lang w:eastAsia="ja-JP"/>
        </w:rPr>
      </w:pPr>
    </w:p>
    <w:p w14:paraId="5AB3EB73" w14:textId="77777777" w:rsidR="008A4A61" w:rsidRPr="008A4A61" w:rsidRDefault="008A4A61" w:rsidP="008A4A61">
      <w:pPr>
        <w:spacing w:line="279" w:lineRule="auto"/>
        <w:rPr>
          <w:rFonts w:ascii="Arial" w:eastAsia="Arial" w:hAnsi="Arial" w:cs="Arial"/>
          <w:color w:val="000000"/>
          <w:sz w:val="24"/>
          <w:szCs w:val="24"/>
          <w:lang w:eastAsia="ja-JP"/>
        </w:rPr>
      </w:pPr>
      <w:r w:rsidRPr="008A4A61">
        <w:rPr>
          <w:rFonts w:ascii="Arial" w:eastAsia="Arial" w:hAnsi="Arial" w:cs="Arial"/>
          <w:color w:val="000000"/>
          <w:sz w:val="24"/>
          <w:szCs w:val="24"/>
          <w:lang w:eastAsia="ja-JP"/>
        </w:rPr>
        <w:t>Quiz Answers:</w:t>
      </w:r>
    </w:p>
    <w:p w14:paraId="6A667813" w14:textId="77777777" w:rsidR="006D05A4" w:rsidRPr="006D05A4" w:rsidRDefault="006D05A4" w:rsidP="006D05A4">
      <w:pPr>
        <w:numPr>
          <w:ilvl w:val="0"/>
          <w:numId w:val="31"/>
        </w:numPr>
        <w:spacing w:after="0"/>
        <w:rPr>
          <w:rFonts w:ascii="Arial" w:eastAsia="Arial" w:hAnsi="Arial" w:cs="Arial"/>
          <w:color w:val="000000"/>
          <w:sz w:val="24"/>
          <w:szCs w:val="24"/>
          <w:lang w:eastAsia="ja-JP"/>
        </w:rPr>
      </w:pPr>
      <w:r w:rsidRPr="006D05A4">
        <w:rPr>
          <w:rFonts w:ascii="Arial" w:eastAsia="Arial" w:hAnsi="Arial" w:cs="Arial"/>
          <w:color w:val="000000"/>
          <w:sz w:val="24"/>
          <w:szCs w:val="24"/>
          <w:lang w:eastAsia="ja-JP"/>
        </w:rPr>
        <w:t xml:space="preserve">C – Gen X </w:t>
      </w:r>
    </w:p>
    <w:p w14:paraId="781973CD" w14:textId="77777777" w:rsidR="006D05A4" w:rsidRPr="006D05A4" w:rsidRDefault="006D05A4" w:rsidP="006D05A4">
      <w:pPr>
        <w:numPr>
          <w:ilvl w:val="0"/>
          <w:numId w:val="31"/>
        </w:numPr>
        <w:spacing w:after="0"/>
        <w:rPr>
          <w:rFonts w:ascii="Arial" w:eastAsia="Arial" w:hAnsi="Arial" w:cs="Arial"/>
          <w:color w:val="000000"/>
          <w:sz w:val="24"/>
          <w:szCs w:val="24"/>
          <w:lang w:eastAsia="ja-JP"/>
        </w:rPr>
      </w:pPr>
      <w:bookmarkStart w:id="0" w:name="_Hlk186524031"/>
      <w:r w:rsidRPr="006D05A4">
        <w:rPr>
          <w:rFonts w:ascii="Arial" w:eastAsia="Arial" w:hAnsi="Arial" w:cs="Arial"/>
          <w:color w:val="000000"/>
          <w:sz w:val="24"/>
          <w:szCs w:val="24"/>
          <w:lang w:eastAsia="ja-JP"/>
        </w:rPr>
        <w:t>D – 15.91%</w:t>
      </w:r>
    </w:p>
    <w:bookmarkEnd w:id="0"/>
    <w:p w14:paraId="037C65D4" w14:textId="77777777" w:rsidR="006D05A4" w:rsidRPr="006D05A4" w:rsidRDefault="006D05A4" w:rsidP="006D05A4">
      <w:pPr>
        <w:numPr>
          <w:ilvl w:val="0"/>
          <w:numId w:val="31"/>
        </w:numPr>
        <w:spacing w:after="0"/>
        <w:rPr>
          <w:rFonts w:ascii="Arial" w:eastAsia="Arial" w:hAnsi="Arial" w:cs="Arial"/>
          <w:color w:val="000000"/>
          <w:sz w:val="24"/>
          <w:szCs w:val="24"/>
          <w:lang w:eastAsia="ja-JP"/>
        </w:rPr>
      </w:pPr>
      <w:r w:rsidRPr="006D05A4">
        <w:rPr>
          <w:rFonts w:ascii="Arial" w:eastAsia="Arial" w:hAnsi="Arial" w:cs="Arial"/>
          <w:color w:val="000000"/>
          <w:sz w:val="24"/>
          <w:szCs w:val="24"/>
          <w:lang w:eastAsia="ja-JP"/>
        </w:rPr>
        <w:t>A – $7,499</w:t>
      </w:r>
    </w:p>
    <w:p w14:paraId="565B2E49" w14:textId="77777777" w:rsidR="006D05A4" w:rsidRPr="006D05A4" w:rsidRDefault="006D05A4" w:rsidP="006D05A4">
      <w:pPr>
        <w:numPr>
          <w:ilvl w:val="0"/>
          <w:numId w:val="31"/>
        </w:numPr>
        <w:spacing w:after="0"/>
        <w:rPr>
          <w:rFonts w:ascii="Arial" w:eastAsia="Arial" w:hAnsi="Arial" w:cs="Arial"/>
          <w:color w:val="000000"/>
          <w:sz w:val="24"/>
          <w:szCs w:val="24"/>
          <w:lang w:eastAsia="ja-JP"/>
        </w:rPr>
      </w:pPr>
      <w:r w:rsidRPr="006D05A4">
        <w:rPr>
          <w:rFonts w:ascii="Arial" w:eastAsia="Arial" w:hAnsi="Arial" w:cs="Arial"/>
          <w:color w:val="000000"/>
          <w:sz w:val="24"/>
          <w:szCs w:val="24"/>
          <w:lang w:eastAsia="ja-JP"/>
        </w:rPr>
        <w:t>True</w:t>
      </w:r>
    </w:p>
    <w:p w14:paraId="1CEE6F41" w14:textId="77777777" w:rsidR="008A4A61" w:rsidRPr="008A4A61" w:rsidRDefault="008A4A61" w:rsidP="008A4A61">
      <w:pPr>
        <w:spacing w:after="0"/>
        <w:rPr>
          <w:rFonts w:ascii="Arial" w:eastAsia="Arial" w:hAnsi="Arial" w:cs="Arial"/>
          <w:color w:val="000000"/>
          <w:sz w:val="24"/>
          <w:szCs w:val="24"/>
          <w:lang w:eastAsia="ja-JP"/>
        </w:rPr>
      </w:pPr>
    </w:p>
    <w:p w14:paraId="022ED600" w14:textId="77777777" w:rsidR="008A4A61" w:rsidRPr="008A4A61" w:rsidRDefault="008A4A61" w:rsidP="008A4A61">
      <w:pPr>
        <w:spacing w:after="0"/>
        <w:contextualSpacing/>
        <w:rPr>
          <w:rFonts w:ascii="Arial" w:eastAsia="Arial" w:hAnsi="Arial" w:cs="Arial"/>
          <w:color w:val="000000"/>
          <w:sz w:val="18"/>
          <w:szCs w:val="18"/>
          <w:lang w:eastAsia="ja-JP"/>
        </w:rPr>
      </w:pPr>
      <w:r w:rsidRPr="008A4A61">
        <w:rPr>
          <w:rFonts w:ascii="Arial" w:eastAsia="Arial" w:hAnsi="Arial" w:cs="Arial"/>
          <w:color w:val="000000"/>
          <w:sz w:val="18"/>
          <w:szCs w:val="18"/>
          <w:lang w:eastAsia="ja-JP"/>
        </w:rPr>
        <w:t>Sources</w:t>
      </w:r>
    </w:p>
    <w:p w14:paraId="59D4791E" w14:textId="77777777" w:rsidR="008A4A61" w:rsidRPr="008A4A61" w:rsidRDefault="008A4A61" w:rsidP="008A4A61">
      <w:pPr>
        <w:spacing w:line="279" w:lineRule="auto"/>
        <w:contextualSpacing/>
        <w:rPr>
          <w:rFonts w:ascii="Arial" w:eastAsia="Arial" w:hAnsi="Arial" w:cs="Arial"/>
          <w:color w:val="000000"/>
          <w:sz w:val="18"/>
          <w:szCs w:val="18"/>
          <w:lang w:eastAsia="ja-JP"/>
        </w:rPr>
      </w:pPr>
      <w:r w:rsidRPr="008A4A61">
        <w:rPr>
          <w:rFonts w:ascii="Arial" w:eastAsia="Arial" w:hAnsi="Arial" w:cs="Arial"/>
          <w:color w:val="000000"/>
          <w:sz w:val="18"/>
          <w:szCs w:val="18"/>
          <w:vertAlign w:val="superscript"/>
          <w:lang w:eastAsia="ja-JP"/>
        </w:rPr>
        <w:t>1</w:t>
      </w:r>
      <w:r w:rsidRPr="008A4A61">
        <w:rPr>
          <w:rFonts w:ascii="Arial" w:eastAsia="Arial" w:hAnsi="Arial" w:cs="Arial"/>
          <w:color w:val="000000"/>
          <w:sz w:val="18"/>
          <w:szCs w:val="18"/>
          <w:lang w:eastAsia="ja-JP"/>
        </w:rPr>
        <w:t xml:space="preserve"> </w:t>
      </w:r>
      <w:hyperlink r:id="rId8">
        <w:r w:rsidRPr="008A4A61">
          <w:rPr>
            <w:rFonts w:ascii="Arial" w:eastAsia="Arial" w:hAnsi="Arial" w:cs="Arial"/>
            <w:color w:val="467886"/>
            <w:sz w:val="18"/>
            <w:szCs w:val="18"/>
            <w:u w:val="single"/>
            <w:lang w:eastAsia="ja-JP"/>
          </w:rPr>
          <w:t>https://wallethub.com/blog/holiday-shopping-survey/53828</w:t>
        </w:r>
      </w:hyperlink>
      <w:r w:rsidRPr="008A4A61">
        <w:rPr>
          <w:rFonts w:ascii="Arial" w:eastAsia="Arial" w:hAnsi="Arial" w:cs="Arial"/>
          <w:color w:val="000000"/>
          <w:sz w:val="18"/>
          <w:szCs w:val="18"/>
          <w:lang w:eastAsia="ja-JP"/>
        </w:rPr>
        <w:t xml:space="preserve"> </w:t>
      </w:r>
    </w:p>
    <w:p w14:paraId="473759CE" w14:textId="77777777" w:rsidR="008A4A61" w:rsidRPr="008A4A61" w:rsidRDefault="008A4A61" w:rsidP="008A4A61">
      <w:pPr>
        <w:spacing w:line="279" w:lineRule="auto"/>
        <w:contextualSpacing/>
        <w:rPr>
          <w:rFonts w:ascii="Arial" w:eastAsia="Arial" w:hAnsi="Arial" w:cs="Arial"/>
          <w:color w:val="000000"/>
          <w:sz w:val="18"/>
          <w:szCs w:val="18"/>
          <w:lang w:eastAsia="ja-JP"/>
        </w:rPr>
      </w:pPr>
      <w:r w:rsidRPr="008A4A61">
        <w:rPr>
          <w:rFonts w:ascii="Arial" w:eastAsia="Arial" w:hAnsi="Arial" w:cs="Arial"/>
          <w:color w:val="000000"/>
          <w:sz w:val="18"/>
          <w:szCs w:val="18"/>
          <w:vertAlign w:val="superscript"/>
          <w:lang w:eastAsia="ja-JP"/>
        </w:rPr>
        <w:t>2</w:t>
      </w:r>
      <w:r w:rsidRPr="008A4A61">
        <w:rPr>
          <w:rFonts w:ascii="Arial" w:eastAsia="Arial" w:hAnsi="Arial" w:cs="Arial"/>
          <w:color w:val="000000"/>
          <w:sz w:val="18"/>
          <w:szCs w:val="18"/>
          <w:lang w:eastAsia="ja-JP"/>
        </w:rPr>
        <w:t xml:space="preserve"> </w:t>
      </w:r>
      <w:hyperlink r:id="rId9">
        <w:r w:rsidRPr="008A4A61">
          <w:rPr>
            <w:rFonts w:ascii="Arial" w:eastAsia="Arial" w:hAnsi="Arial" w:cs="Arial"/>
            <w:color w:val="467886"/>
            <w:sz w:val="18"/>
            <w:szCs w:val="18"/>
            <w:u w:val="single"/>
            <w:lang w:eastAsia="ja-JP"/>
          </w:rPr>
          <w:t>https://www.investopedia.com/articles/personal-finance/080716/debt-avalanche-vs-debt-snowball-which-best-you.asp</w:t>
        </w:r>
      </w:hyperlink>
      <w:r w:rsidRPr="008A4A61">
        <w:rPr>
          <w:rFonts w:ascii="Arial" w:eastAsia="Arial" w:hAnsi="Arial" w:cs="Arial"/>
          <w:color w:val="000000"/>
          <w:sz w:val="18"/>
          <w:szCs w:val="18"/>
          <w:lang w:eastAsia="ja-JP"/>
        </w:rPr>
        <w:t xml:space="preserve"> </w:t>
      </w:r>
    </w:p>
    <w:p w14:paraId="317CFF84" w14:textId="77777777" w:rsidR="008A4A61" w:rsidRPr="008A4A61" w:rsidRDefault="008A4A61" w:rsidP="008A4A61">
      <w:pPr>
        <w:spacing w:line="279" w:lineRule="auto"/>
        <w:contextualSpacing/>
        <w:rPr>
          <w:rFonts w:ascii="Arial" w:eastAsia="Arial" w:hAnsi="Arial" w:cs="Arial"/>
          <w:color w:val="000000"/>
          <w:sz w:val="18"/>
          <w:szCs w:val="18"/>
          <w:lang w:eastAsia="ja-JP"/>
        </w:rPr>
      </w:pPr>
      <w:r w:rsidRPr="008A4A61">
        <w:rPr>
          <w:rFonts w:ascii="Arial" w:eastAsia="Arial" w:hAnsi="Arial" w:cs="Arial"/>
          <w:color w:val="000000"/>
          <w:sz w:val="18"/>
          <w:szCs w:val="18"/>
          <w:vertAlign w:val="superscript"/>
          <w:lang w:eastAsia="ja-JP"/>
        </w:rPr>
        <w:t>3</w:t>
      </w:r>
      <w:r w:rsidRPr="008A4A61">
        <w:rPr>
          <w:rFonts w:ascii="Arial" w:eastAsia="Arial" w:hAnsi="Arial" w:cs="Arial"/>
          <w:color w:val="000000"/>
          <w:sz w:val="18"/>
          <w:szCs w:val="18"/>
          <w:lang w:eastAsia="ja-JP"/>
        </w:rPr>
        <w:t xml:space="preserve"> </w:t>
      </w:r>
      <w:hyperlink r:id="rId10">
        <w:r w:rsidRPr="008A4A61">
          <w:rPr>
            <w:rFonts w:ascii="Arial" w:eastAsia="Arial" w:hAnsi="Arial" w:cs="Arial"/>
            <w:color w:val="467886"/>
            <w:sz w:val="18"/>
            <w:szCs w:val="18"/>
            <w:u w:val="single"/>
            <w:lang w:eastAsia="ja-JP"/>
          </w:rPr>
          <w:t>https://www.forbes.com/sites/matthewerskine/2024/03/20/the-danger-of-declining-estate-planning-rates/</w:t>
        </w:r>
      </w:hyperlink>
      <w:r w:rsidRPr="008A4A61">
        <w:rPr>
          <w:rFonts w:ascii="Arial" w:eastAsia="Arial" w:hAnsi="Arial" w:cs="Arial"/>
          <w:color w:val="000000"/>
          <w:sz w:val="18"/>
          <w:szCs w:val="18"/>
          <w:lang w:eastAsia="ja-JP"/>
        </w:rPr>
        <w:t xml:space="preserve"> </w:t>
      </w:r>
    </w:p>
    <w:p w14:paraId="23632FF7" w14:textId="77777777" w:rsidR="008A4A61" w:rsidRPr="008A4A61" w:rsidRDefault="008A4A61" w:rsidP="008A4A61">
      <w:pPr>
        <w:spacing w:line="279" w:lineRule="auto"/>
        <w:contextualSpacing/>
        <w:rPr>
          <w:rFonts w:ascii="Arial" w:eastAsia="Arial" w:hAnsi="Arial" w:cs="Arial"/>
          <w:color w:val="000000"/>
          <w:sz w:val="18"/>
          <w:szCs w:val="18"/>
          <w:lang w:eastAsia="ja-JP"/>
        </w:rPr>
      </w:pPr>
      <w:r w:rsidRPr="008A4A61">
        <w:rPr>
          <w:rFonts w:ascii="Arial" w:eastAsia="Arial" w:hAnsi="Arial" w:cs="Arial"/>
          <w:sz w:val="18"/>
          <w:szCs w:val="18"/>
          <w:vertAlign w:val="superscript"/>
          <w:lang w:eastAsia="ja-JP"/>
        </w:rPr>
        <w:t>4</w:t>
      </w:r>
      <w:r w:rsidRPr="008A4A61">
        <w:rPr>
          <w:rFonts w:ascii="Arial" w:eastAsia="Arial" w:hAnsi="Arial" w:cs="Arial"/>
          <w:sz w:val="18"/>
          <w:szCs w:val="18"/>
          <w:lang w:eastAsia="ja-JP"/>
        </w:rPr>
        <w:t xml:space="preserve"> </w:t>
      </w:r>
      <w:hyperlink r:id="rId11">
        <w:r w:rsidRPr="008A4A61">
          <w:rPr>
            <w:rFonts w:ascii="Arial" w:eastAsia="Arial" w:hAnsi="Arial" w:cs="Arial"/>
            <w:color w:val="467886"/>
            <w:sz w:val="18"/>
            <w:szCs w:val="18"/>
            <w:u w:val="single"/>
            <w:lang w:eastAsia="ja-JP"/>
          </w:rPr>
          <w:t>https://www.carsonwealth.com/insights/blog/how-to-create-an-estate-plan/</w:t>
        </w:r>
      </w:hyperlink>
    </w:p>
    <w:p w14:paraId="2F33D55F" w14:textId="77777777" w:rsidR="008A4A61" w:rsidRPr="008A4A61" w:rsidRDefault="008A4A61" w:rsidP="008A4A61">
      <w:pPr>
        <w:spacing w:line="279" w:lineRule="auto"/>
        <w:contextualSpacing/>
        <w:rPr>
          <w:rFonts w:ascii="Arial" w:eastAsia="Arial" w:hAnsi="Arial" w:cs="Arial"/>
          <w:color w:val="000000"/>
          <w:sz w:val="18"/>
          <w:szCs w:val="18"/>
          <w:lang w:eastAsia="ja-JP"/>
        </w:rPr>
      </w:pPr>
      <w:r w:rsidRPr="008A4A61">
        <w:rPr>
          <w:rFonts w:ascii="Arial" w:eastAsia="Arial" w:hAnsi="Arial" w:cs="Arial"/>
          <w:color w:val="000000"/>
          <w:sz w:val="18"/>
          <w:szCs w:val="18"/>
          <w:vertAlign w:val="superscript"/>
          <w:lang w:eastAsia="ja-JP"/>
        </w:rPr>
        <w:t>5</w:t>
      </w:r>
      <w:r w:rsidRPr="008A4A61">
        <w:rPr>
          <w:rFonts w:ascii="Arial" w:eastAsia="Arial" w:hAnsi="Arial" w:cs="Arial"/>
          <w:color w:val="000000"/>
          <w:sz w:val="18"/>
          <w:szCs w:val="18"/>
          <w:lang w:eastAsia="ja-JP"/>
        </w:rPr>
        <w:t xml:space="preserve"> </w:t>
      </w:r>
      <w:hyperlink r:id="rId12">
        <w:r w:rsidRPr="008A4A61">
          <w:rPr>
            <w:rFonts w:ascii="Arial" w:eastAsia="Arial" w:hAnsi="Arial" w:cs="Arial"/>
            <w:color w:val="467886"/>
            <w:sz w:val="18"/>
            <w:szCs w:val="18"/>
            <w:u w:val="single"/>
            <w:lang w:eastAsia="ja-JP"/>
          </w:rPr>
          <w:t>https://quotationcelebration.wordpress.com/2018/06/04/a-goal-without-a-plan-is-just-a-wish-antoine-de-saint-exupery-2/</w:t>
        </w:r>
      </w:hyperlink>
    </w:p>
    <w:p w14:paraId="728D71A7" w14:textId="77777777" w:rsidR="008A4A61" w:rsidRPr="008A4A61" w:rsidRDefault="008A4A61" w:rsidP="008A4A61">
      <w:pPr>
        <w:spacing w:line="279" w:lineRule="auto"/>
        <w:contextualSpacing/>
        <w:rPr>
          <w:rFonts w:ascii="Arial" w:eastAsia="Arial" w:hAnsi="Arial" w:cs="Arial"/>
          <w:sz w:val="24"/>
          <w:szCs w:val="24"/>
          <w:lang w:eastAsia="ja-JP"/>
        </w:rPr>
      </w:pPr>
      <w:r w:rsidRPr="008A4A61">
        <w:rPr>
          <w:rFonts w:ascii="Arial" w:eastAsia="Arial" w:hAnsi="Arial" w:cs="Arial"/>
          <w:color w:val="000000"/>
          <w:sz w:val="18"/>
          <w:szCs w:val="18"/>
          <w:vertAlign w:val="superscript"/>
          <w:lang w:eastAsia="ja-JP"/>
        </w:rPr>
        <w:lastRenderedPageBreak/>
        <w:t>6</w:t>
      </w:r>
      <w:r w:rsidRPr="008A4A61">
        <w:rPr>
          <w:rFonts w:ascii="Arial" w:eastAsia="Arial" w:hAnsi="Arial" w:cs="Arial"/>
          <w:color w:val="000000"/>
          <w:sz w:val="18"/>
          <w:szCs w:val="18"/>
          <w:lang w:eastAsia="ja-JP"/>
        </w:rPr>
        <w:t xml:space="preserve"> </w:t>
      </w:r>
      <w:hyperlink r:id="rId13">
        <w:r w:rsidRPr="008A4A61">
          <w:rPr>
            <w:rFonts w:ascii="Arial" w:eastAsia="Arial" w:hAnsi="Arial" w:cs="Arial"/>
            <w:color w:val="467886"/>
            <w:sz w:val="18"/>
            <w:szCs w:val="18"/>
            <w:u w:val="single"/>
            <w:lang w:eastAsia="ja-JP"/>
          </w:rPr>
          <w:t>https://www.jocooks.com/recipes/maple-mustard-glazed-salmon/</w:t>
        </w:r>
      </w:hyperlink>
    </w:p>
    <w:p w14:paraId="374E1332" w14:textId="77777777" w:rsidR="008A4A61" w:rsidRPr="008A4A61" w:rsidRDefault="008A4A61" w:rsidP="008A4A61">
      <w:pPr>
        <w:spacing w:after="0" w:line="240" w:lineRule="auto"/>
        <w:rPr>
          <w:rFonts w:ascii="Arial" w:eastAsia="Arial" w:hAnsi="Arial" w:cs="Arial"/>
          <w:color w:val="000000"/>
          <w:sz w:val="18"/>
          <w:szCs w:val="18"/>
          <w:lang w:eastAsia="ja-JP"/>
        </w:rPr>
      </w:pPr>
      <w:r w:rsidRPr="008A4A61">
        <w:rPr>
          <w:rFonts w:ascii="Arial" w:eastAsia="Arial" w:hAnsi="Arial" w:cs="Arial"/>
          <w:color w:val="000000"/>
          <w:sz w:val="18"/>
          <w:szCs w:val="18"/>
          <w:vertAlign w:val="superscript"/>
          <w:lang w:eastAsia="ja-JP"/>
        </w:rPr>
        <w:t>7</w:t>
      </w:r>
      <w:r w:rsidRPr="008A4A61">
        <w:rPr>
          <w:rFonts w:ascii="Arial" w:eastAsia="Arial" w:hAnsi="Arial" w:cs="Arial"/>
          <w:color w:val="000000"/>
          <w:sz w:val="18"/>
          <w:szCs w:val="18"/>
          <w:lang w:eastAsia="ja-JP"/>
        </w:rPr>
        <w:t xml:space="preserve"> </w:t>
      </w:r>
      <w:hyperlink r:id="rId14">
        <w:r w:rsidRPr="008A4A61">
          <w:rPr>
            <w:rFonts w:ascii="Arial" w:eastAsia="Arial" w:hAnsi="Arial" w:cs="Arial"/>
            <w:color w:val="467886"/>
            <w:sz w:val="18"/>
            <w:szCs w:val="18"/>
            <w:u w:val="single"/>
            <w:lang w:eastAsia="ja-JP"/>
          </w:rPr>
          <w:t>https://www.cnbc.com/select/average-credit-card-debt-by-age/</w:t>
        </w:r>
      </w:hyperlink>
    </w:p>
    <w:p w14:paraId="494344FF" w14:textId="77777777" w:rsidR="008A4A61" w:rsidRPr="008A4A61" w:rsidRDefault="008A4A61" w:rsidP="008A4A61">
      <w:pPr>
        <w:spacing w:after="0" w:line="240" w:lineRule="auto"/>
        <w:rPr>
          <w:rFonts w:ascii="Aptos" w:eastAsia="Times New Roman" w:hAnsi="Aptos" w:cs="Times New Roman"/>
          <w:sz w:val="18"/>
          <w:szCs w:val="18"/>
          <w:lang w:eastAsia="ja-JP"/>
        </w:rPr>
      </w:pPr>
      <w:r w:rsidRPr="008A4A61">
        <w:rPr>
          <w:rFonts w:ascii="Arial" w:eastAsia="Arial" w:hAnsi="Arial" w:cs="Arial"/>
          <w:sz w:val="18"/>
          <w:szCs w:val="18"/>
          <w:vertAlign w:val="superscript"/>
          <w:lang w:eastAsia="ja-JP"/>
        </w:rPr>
        <w:t>8</w:t>
      </w:r>
      <w:r w:rsidRPr="008A4A61">
        <w:rPr>
          <w:rFonts w:ascii="Arial" w:eastAsia="Arial" w:hAnsi="Arial" w:cs="Arial"/>
          <w:color w:val="000000"/>
          <w:sz w:val="18"/>
          <w:szCs w:val="18"/>
          <w:vertAlign w:val="superscript"/>
          <w:lang w:eastAsia="ja-JP"/>
        </w:rPr>
        <w:t xml:space="preserve"> </w:t>
      </w:r>
      <w:hyperlink r:id="rId15">
        <w:r w:rsidRPr="008A4A61">
          <w:rPr>
            <w:rFonts w:ascii="Arial" w:eastAsia="Arial" w:hAnsi="Arial" w:cs="Arial"/>
            <w:color w:val="467886"/>
            <w:sz w:val="18"/>
            <w:szCs w:val="18"/>
            <w:u w:val="single"/>
            <w:lang w:eastAsia="ja-JP"/>
          </w:rPr>
          <w:t>https://www.newsnationnow.com/business/your-money/average-amount-credit-card-debt/</w:t>
        </w:r>
      </w:hyperlink>
    </w:p>
    <w:p w14:paraId="34BAD0B1" w14:textId="77777777" w:rsidR="008A4A61" w:rsidRPr="008A4A61" w:rsidRDefault="008A4A61" w:rsidP="008A4A61">
      <w:pPr>
        <w:spacing w:after="0" w:line="240" w:lineRule="auto"/>
        <w:rPr>
          <w:rFonts w:ascii="Aptos" w:eastAsia="Times New Roman" w:hAnsi="Aptos" w:cs="Times New Roman"/>
          <w:sz w:val="18"/>
          <w:szCs w:val="18"/>
          <w:lang w:eastAsia="ja-JP"/>
        </w:rPr>
      </w:pPr>
      <w:r w:rsidRPr="008A4A61">
        <w:rPr>
          <w:rFonts w:ascii="Arial" w:eastAsia="Arial" w:hAnsi="Arial" w:cs="Arial"/>
          <w:color w:val="000000"/>
          <w:sz w:val="18"/>
          <w:szCs w:val="18"/>
          <w:vertAlign w:val="superscript"/>
          <w:lang w:eastAsia="ja-JP"/>
        </w:rPr>
        <w:t>9</w:t>
      </w:r>
      <w:r w:rsidRPr="008A4A61">
        <w:rPr>
          <w:rFonts w:ascii="Arial" w:eastAsia="Arial" w:hAnsi="Arial" w:cs="Arial"/>
          <w:color w:val="000000"/>
          <w:sz w:val="18"/>
          <w:szCs w:val="18"/>
          <w:lang w:eastAsia="ja-JP"/>
        </w:rPr>
        <w:t xml:space="preserve"> </w:t>
      </w:r>
      <w:hyperlink r:id="rId16">
        <w:r w:rsidRPr="008A4A61">
          <w:rPr>
            <w:rFonts w:ascii="Arial" w:eastAsia="Arial" w:hAnsi="Arial" w:cs="Arial"/>
            <w:color w:val="467886"/>
            <w:sz w:val="18"/>
            <w:szCs w:val="18"/>
            <w:u w:val="single"/>
            <w:lang w:eastAsia="ja-JP"/>
          </w:rPr>
          <w:t>https://www.lendingtree.com/credit-cards/study/credit-card-debt-statistics/</w:t>
        </w:r>
      </w:hyperlink>
    </w:p>
    <w:p w14:paraId="545559E8" w14:textId="7DE4D8E9" w:rsidR="00991406" w:rsidRPr="00991406" w:rsidRDefault="00991406" w:rsidP="008A4A61">
      <w:pPr>
        <w:pStyle w:val="Heading1"/>
        <w:spacing w:before="0" w:after="0"/>
        <w:rPr>
          <w:sz w:val="18"/>
          <w:szCs w:val="18"/>
        </w:rPr>
      </w:pPr>
    </w:p>
    <w:p w14:paraId="59D3F39B" w14:textId="77777777" w:rsidR="00025769" w:rsidRPr="00991406" w:rsidRDefault="00025769" w:rsidP="00991406">
      <w:pPr>
        <w:spacing w:after="0" w:line="240" w:lineRule="auto"/>
        <w:ind w:right="-36"/>
        <w:rPr>
          <w:rFonts w:ascii="Arial" w:hAnsi="Arial" w:cs="Arial"/>
          <w:color w:val="FF0000"/>
          <w:sz w:val="18"/>
          <w:szCs w:val="18"/>
        </w:rPr>
      </w:pPr>
      <w:r w:rsidRPr="00991406">
        <w:rPr>
          <w:rFonts w:ascii="Arial" w:hAnsi="Arial" w:cs="Arial"/>
          <w:color w:val="FF0000"/>
          <w:sz w:val="18"/>
          <w:szCs w:val="18"/>
        </w:rPr>
        <w:t>Securities and advisory services offered through “Your B/D or RIA Name Here”, Member FINRA/SIPC.</w:t>
      </w:r>
    </w:p>
    <w:p w14:paraId="2E055860" w14:textId="77777777" w:rsidR="00991406" w:rsidRDefault="00991406" w:rsidP="00991406">
      <w:pPr>
        <w:spacing w:after="0" w:line="240" w:lineRule="auto"/>
        <w:rPr>
          <w:rFonts w:ascii="Arial" w:hAnsi="Arial" w:cs="Arial"/>
          <w:sz w:val="18"/>
          <w:szCs w:val="18"/>
        </w:rPr>
      </w:pPr>
    </w:p>
    <w:p w14:paraId="33356723" w14:textId="6966F657" w:rsidR="00025769" w:rsidRPr="00991406" w:rsidRDefault="00025769" w:rsidP="00991406">
      <w:pPr>
        <w:spacing w:after="0" w:line="240" w:lineRule="auto"/>
        <w:rPr>
          <w:rFonts w:ascii="Arial" w:hAnsi="Arial" w:cs="Arial"/>
          <w:sz w:val="18"/>
          <w:szCs w:val="18"/>
        </w:rPr>
      </w:pPr>
      <w:r w:rsidRPr="00991406">
        <w:rPr>
          <w:rFonts w:ascii="Arial" w:hAnsi="Arial" w:cs="Arial"/>
          <w:sz w:val="18"/>
          <w:szCs w:val="18"/>
        </w:rPr>
        <w:t>This material was prepared by Carson Coaching. Carson Coaching is not affiliated with the named broker/dealer or firm.</w:t>
      </w:r>
    </w:p>
    <w:p w14:paraId="0D515E06" w14:textId="5319D478" w:rsidR="00AF26E7" w:rsidRPr="00991406" w:rsidRDefault="00AF26E7" w:rsidP="00991406">
      <w:pPr>
        <w:spacing w:after="0" w:line="240" w:lineRule="auto"/>
        <w:rPr>
          <w:rFonts w:ascii="Arial" w:hAnsi="Arial" w:cs="Arial"/>
          <w:sz w:val="18"/>
          <w:szCs w:val="18"/>
        </w:rPr>
      </w:pPr>
    </w:p>
    <w:sectPr w:rsidR="00AF26E7" w:rsidRPr="00991406" w:rsidSect="005F1A60">
      <w:headerReference w:type="default" r:id="rId17"/>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B3E09" w14:textId="77777777" w:rsidR="008D34C5" w:rsidRDefault="008D34C5" w:rsidP="00057E69">
      <w:pPr>
        <w:spacing w:after="0" w:line="240" w:lineRule="auto"/>
      </w:pPr>
      <w:r>
        <w:separator/>
      </w:r>
    </w:p>
  </w:endnote>
  <w:endnote w:type="continuationSeparator" w:id="0">
    <w:p w14:paraId="11B70941" w14:textId="77777777" w:rsidR="008D34C5" w:rsidRDefault="008D34C5"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81AA8" w14:textId="77777777" w:rsidR="008D34C5" w:rsidRDefault="008D34C5" w:rsidP="00057E69">
      <w:pPr>
        <w:spacing w:after="0" w:line="240" w:lineRule="auto"/>
      </w:pPr>
      <w:r>
        <w:separator/>
      </w:r>
    </w:p>
  </w:footnote>
  <w:footnote w:type="continuationSeparator" w:id="0">
    <w:p w14:paraId="43E788EE" w14:textId="77777777" w:rsidR="008D34C5" w:rsidRDefault="008D34C5"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35264FA7">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5E7D"/>
    <w:multiLevelType w:val="hybridMultilevel"/>
    <w:tmpl w:val="5B462672"/>
    <w:lvl w:ilvl="0" w:tplc="456E0F76">
      <w:start w:val="1"/>
      <w:numFmt w:val="bullet"/>
      <w:lvlText w:val=""/>
      <w:lvlJc w:val="left"/>
      <w:pPr>
        <w:ind w:left="720" w:hanging="360"/>
      </w:pPr>
      <w:rPr>
        <w:rFonts w:ascii="Symbol" w:hAnsi="Symbol" w:hint="default"/>
      </w:rPr>
    </w:lvl>
    <w:lvl w:ilvl="1" w:tplc="70DC4AEE">
      <w:start w:val="1"/>
      <w:numFmt w:val="bullet"/>
      <w:lvlText w:val="o"/>
      <w:lvlJc w:val="left"/>
      <w:pPr>
        <w:ind w:left="1440" w:hanging="360"/>
      </w:pPr>
      <w:rPr>
        <w:rFonts w:ascii="Courier New" w:hAnsi="Courier New" w:hint="default"/>
      </w:rPr>
    </w:lvl>
    <w:lvl w:ilvl="2" w:tplc="1A28EB1C">
      <w:start w:val="1"/>
      <w:numFmt w:val="bullet"/>
      <w:lvlText w:val=""/>
      <w:lvlJc w:val="left"/>
      <w:pPr>
        <w:ind w:left="2160" w:hanging="360"/>
      </w:pPr>
      <w:rPr>
        <w:rFonts w:ascii="Wingdings" w:hAnsi="Wingdings" w:hint="default"/>
      </w:rPr>
    </w:lvl>
    <w:lvl w:ilvl="3" w:tplc="11241326">
      <w:start w:val="1"/>
      <w:numFmt w:val="bullet"/>
      <w:lvlText w:val=""/>
      <w:lvlJc w:val="left"/>
      <w:pPr>
        <w:ind w:left="2880" w:hanging="360"/>
      </w:pPr>
      <w:rPr>
        <w:rFonts w:ascii="Symbol" w:hAnsi="Symbol" w:hint="default"/>
      </w:rPr>
    </w:lvl>
    <w:lvl w:ilvl="4" w:tplc="D9B6D510">
      <w:start w:val="1"/>
      <w:numFmt w:val="bullet"/>
      <w:lvlText w:val="o"/>
      <w:lvlJc w:val="left"/>
      <w:pPr>
        <w:ind w:left="3600" w:hanging="360"/>
      </w:pPr>
      <w:rPr>
        <w:rFonts w:ascii="Courier New" w:hAnsi="Courier New" w:hint="default"/>
      </w:rPr>
    </w:lvl>
    <w:lvl w:ilvl="5" w:tplc="5A8AB1DA">
      <w:start w:val="1"/>
      <w:numFmt w:val="bullet"/>
      <w:lvlText w:val=""/>
      <w:lvlJc w:val="left"/>
      <w:pPr>
        <w:ind w:left="4320" w:hanging="360"/>
      </w:pPr>
      <w:rPr>
        <w:rFonts w:ascii="Wingdings" w:hAnsi="Wingdings" w:hint="default"/>
      </w:rPr>
    </w:lvl>
    <w:lvl w:ilvl="6" w:tplc="74647E22">
      <w:start w:val="1"/>
      <w:numFmt w:val="bullet"/>
      <w:lvlText w:val=""/>
      <w:lvlJc w:val="left"/>
      <w:pPr>
        <w:ind w:left="5040" w:hanging="360"/>
      </w:pPr>
      <w:rPr>
        <w:rFonts w:ascii="Symbol" w:hAnsi="Symbol" w:hint="default"/>
      </w:rPr>
    </w:lvl>
    <w:lvl w:ilvl="7" w:tplc="680C0B9A">
      <w:start w:val="1"/>
      <w:numFmt w:val="bullet"/>
      <w:lvlText w:val="o"/>
      <w:lvlJc w:val="left"/>
      <w:pPr>
        <w:ind w:left="5760" w:hanging="360"/>
      </w:pPr>
      <w:rPr>
        <w:rFonts w:ascii="Courier New" w:hAnsi="Courier New" w:hint="default"/>
      </w:rPr>
    </w:lvl>
    <w:lvl w:ilvl="8" w:tplc="8264D3E8">
      <w:start w:val="1"/>
      <w:numFmt w:val="bullet"/>
      <w:lvlText w:val=""/>
      <w:lvlJc w:val="left"/>
      <w:pPr>
        <w:ind w:left="6480" w:hanging="360"/>
      </w:pPr>
      <w:rPr>
        <w:rFonts w:ascii="Wingdings" w:hAnsi="Wingdings" w:hint="default"/>
      </w:r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7C6E2"/>
    <w:multiLevelType w:val="hybridMultilevel"/>
    <w:tmpl w:val="6436DBA4"/>
    <w:lvl w:ilvl="0" w:tplc="A3A0BF42">
      <w:start w:val="1"/>
      <w:numFmt w:val="decimal"/>
      <w:lvlText w:val="%1."/>
      <w:lvlJc w:val="left"/>
      <w:pPr>
        <w:ind w:left="720" w:hanging="360"/>
      </w:pPr>
    </w:lvl>
    <w:lvl w:ilvl="1" w:tplc="F2CAAE54">
      <w:start w:val="1"/>
      <w:numFmt w:val="lowerLetter"/>
      <w:lvlText w:val="%2."/>
      <w:lvlJc w:val="left"/>
      <w:pPr>
        <w:ind w:left="1440" w:hanging="360"/>
      </w:pPr>
    </w:lvl>
    <w:lvl w:ilvl="2" w:tplc="77D0ECEE">
      <w:start w:val="1"/>
      <w:numFmt w:val="lowerRoman"/>
      <w:lvlText w:val="%3."/>
      <w:lvlJc w:val="right"/>
      <w:pPr>
        <w:ind w:left="2160" w:hanging="180"/>
      </w:pPr>
    </w:lvl>
    <w:lvl w:ilvl="3" w:tplc="2E6EA7C6">
      <w:start w:val="1"/>
      <w:numFmt w:val="decimal"/>
      <w:lvlText w:val="%4."/>
      <w:lvlJc w:val="left"/>
      <w:pPr>
        <w:ind w:left="2880" w:hanging="360"/>
      </w:pPr>
    </w:lvl>
    <w:lvl w:ilvl="4" w:tplc="096A7662">
      <w:start w:val="1"/>
      <w:numFmt w:val="lowerLetter"/>
      <w:lvlText w:val="%5."/>
      <w:lvlJc w:val="left"/>
      <w:pPr>
        <w:ind w:left="3600" w:hanging="360"/>
      </w:pPr>
    </w:lvl>
    <w:lvl w:ilvl="5" w:tplc="18CA4BDA">
      <w:start w:val="1"/>
      <w:numFmt w:val="lowerRoman"/>
      <w:lvlText w:val="%6."/>
      <w:lvlJc w:val="right"/>
      <w:pPr>
        <w:ind w:left="4320" w:hanging="180"/>
      </w:pPr>
    </w:lvl>
    <w:lvl w:ilvl="6" w:tplc="5038DCB8">
      <w:start w:val="1"/>
      <w:numFmt w:val="decimal"/>
      <w:lvlText w:val="%7."/>
      <w:lvlJc w:val="left"/>
      <w:pPr>
        <w:ind w:left="5040" w:hanging="360"/>
      </w:pPr>
    </w:lvl>
    <w:lvl w:ilvl="7" w:tplc="1CA2E284">
      <w:start w:val="1"/>
      <w:numFmt w:val="lowerLetter"/>
      <w:lvlText w:val="%8."/>
      <w:lvlJc w:val="left"/>
      <w:pPr>
        <w:ind w:left="5760" w:hanging="360"/>
      </w:pPr>
    </w:lvl>
    <w:lvl w:ilvl="8" w:tplc="A0D6D36C">
      <w:start w:val="1"/>
      <w:numFmt w:val="lowerRoman"/>
      <w:lvlText w:val="%9."/>
      <w:lvlJc w:val="right"/>
      <w:pPr>
        <w:ind w:left="6480" w:hanging="180"/>
      </w:pPr>
    </w:lvl>
  </w:abstractNum>
  <w:abstractNum w:abstractNumId="8"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98318"/>
    <w:multiLevelType w:val="hybridMultilevel"/>
    <w:tmpl w:val="7042FDDA"/>
    <w:lvl w:ilvl="0" w:tplc="2EC492C8">
      <w:start w:val="1"/>
      <w:numFmt w:val="upperLetter"/>
      <w:lvlText w:val="%1."/>
      <w:lvlJc w:val="left"/>
      <w:pPr>
        <w:ind w:left="1440" w:hanging="360"/>
      </w:pPr>
    </w:lvl>
    <w:lvl w:ilvl="1" w:tplc="8B9EB83E">
      <w:start w:val="1"/>
      <w:numFmt w:val="lowerLetter"/>
      <w:lvlText w:val="%2."/>
      <w:lvlJc w:val="left"/>
      <w:pPr>
        <w:ind w:left="2160" w:hanging="360"/>
      </w:pPr>
    </w:lvl>
    <w:lvl w:ilvl="2" w:tplc="9DDEF752">
      <w:start w:val="1"/>
      <w:numFmt w:val="lowerRoman"/>
      <w:lvlText w:val="%3."/>
      <w:lvlJc w:val="right"/>
      <w:pPr>
        <w:ind w:left="2880" w:hanging="180"/>
      </w:pPr>
    </w:lvl>
    <w:lvl w:ilvl="3" w:tplc="A5A2E5D8">
      <w:start w:val="1"/>
      <w:numFmt w:val="decimal"/>
      <w:lvlText w:val="%4."/>
      <w:lvlJc w:val="left"/>
      <w:pPr>
        <w:ind w:left="3600" w:hanging="360"/>
      </w:pPr>
    </w:lvl>
    <w:lvl w:ilvl="4" w:tplc="26CCD3B2">
      <w:start w:val="1"/>
      <w:numFmt w:val="lowerLetter"/>
      <w:lvlText w:val="%5."/>
      <w:lvlJc w:val="left"/>
      <w:pPr>
        <w:ind w:left="4320" w:hanging="360"/>
      </w:pPr>
    </w:lvl>
    <w:lvl w:ilvl="5" w:tplc="F0D4AE64">
      <w:start w:val="1"/>
      <w:numFmt w:val="lowerRoman"/>
      <w:lvlText w:val="%6."/>
      <w:lvlJc w:val="right"/>
      <w:pPr>
        <w:ind w:left="5040" w:hanging="180"/>
      </w:pPr>
    </w:lvl>
    <w:lvl w:ilvl="6" w:tplc="B1A8EEC4">
      <w:start w:val="1"/>
      <w:numFmt w:val="decimal"/>
      <w:lvlText w:val="%7."/>
      <w:lvlJc w:val="left"/>
      <w:pPr>
        <w:ind w:left="5760" w:hanging="360"/>
      </w:pPr>
    </w:lvl>
    <w:lvl w:ilvl="7" w:tplc="8DB27BAC">
      <w:start w:val="1"/>
      <w:numFmt w:val="lowerLetter"/>
      <w:lvlText w:val="%8."/>
      <w:lvlJc w:val="left"/>
      <w:pPr>
        <w:ind w:left="6480" w:hanging="360"/>
      </w:pPr>
    </w:lvl>
    <w:lvl w:ilvl="8" w:tplc="D922AB36">
      <w:start w:val="1"/>
      <w:numFmt w:val="lowerRoman"/>
      <w:lvlText w:val="%9."/>
      <w:lvlJc w:val="right"/>
      <w:pPr>
        <w:ind w:left="7200" w:hanging="180"/>
      </w:p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BF660"/>
    <w:multiLevelType w:val="hybridMultilevel"/>
    <w:tmpl w:val="04D225EE"/>
    <w:lvl w:ilvl="0" w:tplc="85CEB762">
      <w:start w:val="1"/>
      <w:numFmt w:val="decimal"/>
      <w:lvlText w:val="%1."/>
      <w:lvlJc w:val="left"/>
      <w:pPr>
        <w:ind w:left="720" w:hanging="360"/>
      </w:pPr>
    </w:lvl>
    <w:lvl w:ilvl="1" w:tplc="C1BCBD10">
      <w:start w:val="1"/>
      <w:numFmt w:val="lowerLetter"/>
      <w:lvlText w:val="%2."/>
      <w:lvlJc w:val="left"/>
      <w:pPr>
        <w:ind w:left="1440" w:hanging="360"/>
      </w:pPr>
    </w:lvl>
    <w:lvl w:ilvl="2" w:tplc="AD88EB80">
      <w:start w:val="1"/>
      <w:numFmt w:val="lowerRoman"/>
      <w:lvlText w:val="%3."/>
      <w:lvlJc w:val="right"/>
      <w:pPr>
        <w:ind w:left="2160" w:hanging="180"/>
      </w:pPr>
    </w:lvl>
    <w:lvl w:ilvl="3" w:tplc="4D2271A0">
      <w:start w:val="1"/>
      <w:numFmt w:val="decimal"/>
      <w:lvlText w:val="%4."/>
      <w:lvlJc w:val="left"/>
      <w:pPr>
        <w:ind w:left="2880" w:hanging="360"/>
      </w:pPr>
    </w:lvl>
    <w:lvl w:ilvl="4" w:tplc="763697BE">
      <w:start w:val="1"/>
      <w:numFmt w:val="lowerLetter"/>
      <w:lvlText w:val="%5."/>
      <w:lvlJc w:val="left"/>
      <w:pPr>
        <w:ind w:left="3600" w:hanging="360"/>
      </w:pPr>
    </w:lvl>
    <w:lvl w:ilvl="5" w:tplc="F55C7C48">
      <w:start w:val="1"/>
      <w:numFmt w:val="lowerRoman"/>
      <w:lvlText w:val="%6."/>
      <w:lvlJc w:val="right"/>
      <w:pPr>
        <w:ind w:left="4320" w:hanging="180"/>
      </w:pPr>
    </w:lvl>
    <w:lvl w:ilvl="6" w:tplc="67B6127E">
      <w:start w:val="1"/>
      <w:numFmt w:val="decimal"/>
      <w:lvlText w:val="%7."/>
      <w:lvlJc w:val="left"/>
      <w:pPr>
        <w:ind w:left="5040" w:hanging="360"/>
      </w:pPr>
    </w:lvl>
    <w:lvl w:ilvl="7" w:tplc="AC7A30FC">
      <w:start w:val="1"/>
      <w:numFmt w:val="lowerLetter"/>
      <w:lvlText w:val="%8."/>
      <w:lvlJc w:val="left"/>
      <w:pPr>
        <w:ind w:left="5760" w:hanging="360"/>
      </w:pPr>
    </w:lvl>
    <w:lvl w:ilvl="8" w:tplc="B34605BC">
      <w:start w:val="1"/>
      <w:numFmt w:val="lowerRoman"/>
      <w:lvlText w:val="%9."/>
      <w:lvlJc w:val="right"/>
      <w:pPr>
        <w:ind w:left="6480" w:hanging="180"/>
      </w:pPr>
    </w:lvl>
  </w:abstractNum>
  <w:abstractNum w:abstractNumId="13" w15:restartNumberingAfterBreak="0">
    <w:nsid w:val="4AD90282"/>
    <w:multiLevelType w:val="hybridMultilevel"/>
    <w:tmpl w:val="A0F6AE8E"/>
    <w:lvl w:ilvl="0" w:tplc="012A099C">
      <w:start w:val="1"/>
      <w:numFmt w:val="upperLetter"/>
      <w:lvlText w:val="%1."/>
      <w:lvlJc w:val="left"/>
      <w:pPr>
        <w:ind w:left="1440" w:hanging="360"/>
      </w:pPr>
    </w:lvl>
    <w:lvl w:ilvl="1" w:tplc="F4447A2C">
      <w:start w:val="1"/>
      <w:numFmt w:val="lowerLetter"/>
      <w:lvlText w:val="%2."/>
      <w:lvlJc w:val="left"/>
      <w:pPr>
        <w:ind w:left="2160" w:hanging="360"/>
      </w:pPr>
    </w:lvl>
    <w:lvl w:ilvl="2" w:tplc="8272BCC2">
      <w:start w:val="1"/>
      <w:numFmt w:val="lowerRoman"/>
      <w:lvlText w:val="%3."/>
      <w:lvlJc w:val="right"/>
      <w:pPr>
        <w:ind w:left="2880" w:hanging="180"/>
      </w:pPr>
    </w:lvl>
    <w:lvl w:ilvl="3" w:tplc="E81E8A96">
      <w:start w:val="1"/>
      <w:numFmt w:val="decimal"/>
      <w:lvlText w:val="%4."/>
      <w:lvlJc w:val="left"/>
      <w:pPr>
        <w:ind w:left="3600" w:hanging="360"/>
      </w:pPr>
    </w:lvl>
    <w:lvl w:ilvl="4" w:tplc="27BCCF52">
      <w:start w:val="1"/>
      <w:numFmt w:val="lowerLetter"/>
      <w:lvlText w:val="%5."/>
      <w:lvlJc w:val="left"/>
      <w:pPr>
        <w:ind w:left="4320" w:hanging="360"/>
      </w:pPr>
    </w:lvl>
    <w:lvl w:ilvl="5" w:tplc="37D43366">
      <w:start w:val="1"/>
      <w:numFmt w:val="lowerRoman"/>
      <w:lvlText w:val="%6."/>
      <w:lvlJc w:val="right"/>
      <w:pPr>
        <w:ind w:left="5040" w:hanging="180"/>
      </w:pPr>
    </w:lvl>
    <w:lvl w:ilvl="6" w:tplc="4EE0754A">
      <w:start w:val="1"/>
      <w:numFmt w:val="decimal"/>
      <w:lvlText w:val="%7."/>
      <w:lvlJc w:val="left"/>
      <w:pPr>
        <w:ind w:left="5760" w:hanging="360"/>
      </w:pPr>
    </w:lvl>
    <w:lvl w:ilvl="7" w:tplc="204E95AC">
      <w:start w:val="1"/>
      <w:numFmt w:val="lowerLetter"/>
      <w:lvlText w:val="%8."/>
      <w:lvlJc w:val="left"/>
      <w:pPr>
        <w:ind w:left="6480" w:hanging="360"/>
      </w:pPr>
    </w:lvl>
    <w:lvl w:ilvl="8" w:tplc="7A36FCCA">
      <w:start w:val="1"/>
      <w:numFmt w:val="lowerRoman"/>
      <w:lvlText w:val="%9."/>
      <w:lvlJc w:val="right"/>
      <w:pPr>
        <w:ind w:left="7200" w:hanging="180"/>
      </w:pPr>
    </w:lvl>
  </w:abstractNum>
  <w:abstractNum w:abstractNumId="14" w15:restartNumberingAfterBreak="0">
    <w:nsid w:val="4D5CC1C5"/>
    <w:multiLevelType w:val="hybridMultilevel"/>
    <w:tmpl w:val="C6CE5840"/>
    <w:lvl w:ilvl="0" w:tplc="15A01932">
      <w:start w:val="1"/>
      <w:numFmt w:val="upperLetter"/>
      <w:lvlText w:val="%1."/>
      <w:lvlJc w:val="left"/>
      <w:pPr>
        <w:ind w:left="1440" w:hanging="360"/>
      </w:pPr>
    </w:lvl>
    <w:lvl w:ilvl="1" w:tplc="174893F2">
      <w:start w:val="1"/>
      <w:numFmt w:val="lowerLetter"/>
      <w:lvlText w:val="%2."/>
      <w:lvlJc w:val="left"/>
      <w:pPr>
        <w:ind w:left="2160" w:hanging="360"/>
      </w:pPr>
    </w:lvl>
    <w:lvl w:ilvl="2" w:tplc="27DA41CA">
      <w:start w:val="1"/>
      <w:numFmt w:val="lowerRoman"/>
      <w:lvlText w:val="%3."/>
      <w:lvlJc w:val="right"/>
      <w:pPr>
        <w:ind w:left="2880" w:hanging="180"/>
      </w:pPr>
    </w:lvl>
    <w:lvl w:ilvl="3" w:tplc="6034494A">
      <w:start w:val="1"/>
      <w:numFmt w:val="decimal"/>
      <w:lvlText w:val="%4."/>
      <w:lvlJc w:val="left"/>
      <w:pPr>
        <w:ind w:left="3600" w:hanging="360"/>
      </w:pPr>
    </w:lvl>
    <w:lvl w:ilvl="4" w:tplc="F8B030D0">
      <w:start w:val="1"/>
      <w:numFmt w:val="lowerLetter"/>
      <w:lvlText w:val="%5."/>
      <w:lvlJc w:val="left"/>
      <w:pPr>
        <w:ind w:left="4320" w:hanging="360"/>
      </w:pPr>
    </w:lvl>
    <w:lvl w:ilvl="5" w:tplc="0888B4B0">
      <w:start w:val="1"/>
      <w:numFmt w:val="lowerRoman"/>
      <w:lvlText w:val="%6."/>
      <w:lvlJc w:val="right"/>
      <w:pPr>
        <w:ind w:left="5040" w:hanging="180"/>
      </w:pPr>
    </w:lvl>
    <w:lvl w:ilvl="6" w:tplc="46DCE1CC">
      <w:start w:val="1"/>
      <w:numFmt w:val="decimal"/>
      <w:lvlText w:val="%7."/>
      <w:lvlJc w:val="left"/>
      <w:pPr>
        <w:ind w:left="5760" w:hanging="360"/>
      </w:pPr>
    </w:lvl>
    <w:lvl w:ilvl="7" w:tplc="EB56CAE8">
      <w:start w:val="1"/>
      <w:numFmt w:val="lowerLetter"/>
      <w:lvlText w:val="%8."/>
      <w:lvlJc w:val="left"/>
      <w:pPr>
        <w:ind w:left="6480" w:hanging="360"/>
      </w:pPr>
    </w:lvl>
    <w:lvl w:ilvl="8" w:tplc="BFBADD26">
      <w:start w:val="1"/>
      <w:numFmt w:val="lowerRoman"/>
      <w:lvlText w:val="%9."/>
      <w:lvlJc w:val="right"/>
      <w:pPr>
        <w:ind w:left="7200" w:hanging="180"/>
      </w:pPr>
    </w:lvl>
  </w:abstractNum>
  <w:abstractNum w:abstractNumId="15"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6D98D"/>
    <w:multiLevelType w:val="hybridMultilevel"/>
    <w:tmpl w:val="8908A2A8"/>
    <w:lvl w:ilvl="0" w:tplc="B3065CCC">
      <w:start w:val="1"/>
      <w:numFmt w:val="bullet"/>
      <w:lvlText w:val=""/>
      <w:lvlJc w:val="left"/>
      <w:pPr>
        <w:ind w:left="720" w:hanging="360"/>
      </w:pPr>
      <w:rPr>
        <w:rFonts w:ascii="Symbol" w:hAnsi="Symbol" w:hint="default"/>
      </w:rPr>
    </w:lvl>
    <w:lvl w:ilvl="1" w:tplc="718ECA62">
      <w:start w:val="1"/>
      <w:numFmt w:val="bullet"/>
      <w:lvlText w:val="o"/>
      <w:lvlJc w:val="left"/>
      <w:pPr>
        <w:ind w:left="1440" w:hanging="360"/>
      </w:pPr>
      <w:rPr>
        <w:rFonts w:ascii="Courier New" w:hAnsi="Courier New" w:hint="default"/>
      </w:rPr>
    </w:lvl>
    <w:lvl w:ilvl="2" w:tplc="A10E00F8">
      <w:start w:val="1"/>
      <w:numFmt w:val="bullet"/>
      <w:lvlText w:val=""/>
      <w:lvlJc w:val="left"/>
      <w:pPr>
        <w:ind w:left="2160" w:hanging="360"/>
      </w:pPr>
      <w:rPr>
        <w:rFonts w:ascii="Wingdings" w:hAnsi="Wingdings" w:hint="default"/>
      </w:rPr>
    </w:lvl>
    <w:lvl w:ilvl="3" w:tplc="84065210">
      <w:start w:val="1"/>
      <w:numFmt w:val="bullet"/>
      <w:lvlText w:val=""/>
      <w:lvlJc w:val="left"/>
      <w:pPr>
        <w:ind w:left="2880" w:hanging="360"/>
      </w:pPr>
      <w:rPr>
        <w:rFonts w:ascii="Symbol" w:hAnsi="Symbol" w:hint="default"/>
      </w:rPr>
    </w:lvl>
    <w:lvl w:ilvl="4" w:tplc="9D08CB28">
      <w:start w:val="1"/>
      <w:numFmt w:val="bullet"/>
      <w:lvlText w:val="o"/>
      <w:lvlJc w:val="left"/>
      <w:pPr>
        <w:ind w:left="3600" w:hanging="360"/>
      </w:pPr>
      <w:rPr>
        <w:rFonts w:ascii="Courier New" w:hAnsi="Courier New" w:hint="default"/>
      </w:rPr>
    </w:lvl>
    <w:lvl w:ilvl="5" w:tplc="5A141F0A">
      <w:start w:val="1"/>
      <w:numFmt w:val="bullet"/>
      <w:lvlText w:val=""/>
      <w:lvlJc w:val="left"/>
      <w:pPr>
        <w:ind w:left="4320" w:hanging="360"/>
      </w:pPr>
      <w:rPr>
        <w:rFonts w:ascii="Wingdings" w:hAnsi="Wingdings" w:hint="default"/>
      </w:rPr>
    </w:lvl>
    <w:lvl w:ilvl="6" w:tplc="32F40C66">
      <w:start w:val="1"/>
      <w:numFmt w:val="bullet"/>
      <w:lvlText w:val=""/>
      <w:lvlJc w:val="left"/>
      <w:pPr>
        <w:ind w:left="5040" w:hanging="360"/>
      </w:pPr>
      <w:rPr>
        <w:rFonts w:ascii="Symbol" w:hAnsi="Symbol" w:hint="default"/>
      </w:rPr>
    </w:lvl>
    <w:lvl w:ilvl="7" w:tplc="27C2C934">
      <w:start w:val="1"/>
      <w:numFmt w:val="bullet"/>
      <w:lvlText w:val="o"/>
      <w:lvlJc w:val="left"/>
      <w:pPr>
        <w:ind w:left="5760" w:hanging="360"/>
      </w:pPr>
      <w:rPr>
        <w:rFonts w:ascii="Courier New" w:hAnsi="Courier New" w:hint="default"/>
      </w:rPr>
    </w:lvl>
    <w:lvl w:ilvl="8" w:tplc="6054E02A">
      <w:start w:val="1"/>
      <w:numFmt w:val="bullet"/>
      <w:lvlText w:val=""/>
      <w:lvlJc w:val="left"/>
      <w:pPr>
        <w:ind w:left="6480" w:hanging="360"/>
      </w:pPr>
      <w:rPr>
        <w:rFonts w:ascii="Wingdings" w:hAnsi="Wingdings" w:hint="default"/>
      </w:rPr>
    </w:lvl>
  </w:abstractNum>
  <w:abstractNum w:abstractNumId="23"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068287">
    <w:abstractNumId w:val="17"/>
  </w:num>
  <w:num w:numId="2" w16cid:durableId="1170098515">
    <w:abstractNumId w:val="20"/>
  </w:num>
  <w:num w:numId="3" w16cid:durableId="678235364">
    <w:abstractNumId w:val="21"/>
  </w:num>
  <w:num w:numId="4" w16cid:durableId="1002009547">
    <w:abstractNumId w:val="23"/>
  </w:num>
  <w:num w:numId="5" w16cid:durableId="1966546966">
    <w:abstractNumId w:val="5"/>
  </w:num>
  <w:num w:numId="6" w16cid:durableId="1664894681">
    <w:abstractNumId w:val="31"/>
  </w:num>
  <w:num w:numId="7" w16cid:durableId="546180827">
    <w:abstractNumId w:val="16"/>
  </w:num>
  <w:num w:numId="8" w16cid:durableId="1624728510">
    <w:abstractNumId w:val="26"/>
  </w:num>
  <w:num w:numId="9" w16cid:durableId="1454859434">
    <w:abstractNumId w:val="32"/>
  </w:num>
  <w:num w:numId="10" w16cid:durableId="1600411549">
    <w:abstractNumId w:val="18"/>
  </w:num>
  <w:num w:numId="11" w16cid:durableId="1030111353">
    <w:abstractNumId w:val="27"/>
  </w:num>
  <w:num w:numId="12" w16cid:durableId="650015519">
    <w:abstractNumId w:val="9"/>
  </w:num>
  <w:num w:numId="13" w16cid:durableId="521866878">
    <w:abstractNumId w:val="0"/>
  </w:num>
  <w:num w:numId="14" w16cid:durableId="620041399">
    <w:abstractNumId w:val="28"/>
  </w:num>
  <w:num w:numId="15" w16cid:durableId="1381246964">
    <w:abstractNumId w:val="8"/>
  </w:num>
  <w:num w:numId="16" w16cid:durableId="2053386995">
    <w:abstractNumId w:val="4"/>
  </w:num>
  <w:num w:numId="17" w16cid:durableId="1139111102">
    <w:abstractNumId w:val="33"/>
  </w:num>
  <w:num w:numId="18" w16cid:durableId="1698968796">
    <w:abstractNumId w:val="29"/>
  </w:num>
  <w:num w:numId="19" w16cid:durableId="958610113">
    <w:abstractNumId w:val="19"/>
  </w:num>
  <w:num w:numId="20" w16cid:durableId="205917355">
    <w:abstractNumId w:val="15"/>
  </w:num>
  <w:num w:numId="21" w16cid:durableId="363092929">
    <w:abstractNumId w:val="2"/>
  </w:num>
  <w:num w:numId="22" w16cid:durableId="1189291300">
    <w:abstractNumId w:val="3"/>
  </w:num>
  <w:num w:numId="23" w16cid:durableId="1890459971">
    <w:abstractNumId w:val="6"/>
  </w:num>
  <w:num w:numId="24" w16cid:durableId="783042653">
    <w:abstractNumId w:val="11"/>
  </w:num>
  <w:num w:numId="25" w16cid:durableId="545919107">
    <w:abstractNumId w:val="24"/>
  </w:num>
  <w:num w:numId="26" w16cid:durableId="183833240">
    <w:abstractNumId w:val="30"/>
  </w:num>
  <w:num w:numId="27" w16cid:durableId="885916229">
    <w:abstractNumId w:val="25"/>
  </w:num>
  <w:num w:numId="28" w16cid:durableId="90517605">
    <w:abstractNumId w:val="7"/>
  </w:num>
  <w:num w:numId="29" w16cid:durableId="1616476261">
    <w:abstractNumId w:val="14"/>
  </w:num>
  <w:num w:numId="30" w16cid:durableId="563416739">
    <w:abstractNumId w:val="13"/>
  </w:num>
  <w:num w:numId="31" w16cid:durableId="805392879">
    <w:abstractNumId w:val="12"/>
  </w:num>
  <w:num w:numId="32" w16cid:durableId="1858883830">
    <w:abstractNumId w:val="10"/>
  </w:num>
  <w:num w:numId="33" w16cid:durableId="177545675">
    <w:abstractNumId w:val="1"/>
  </w:num>
  <w:num w:numId="34" w16cid:durableId="19568625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25769"/>
    <w:rsid w:val="00026F55"/>
    <w:rsid w:val="0004065F"/>
    <w:rsid w:val="00057E69"/>
    <w:rsid w:val="00172D48"/>
    <w:rsid w:val="001C04CA"/>
    <w:rsid w:val="00213E4F"/>
    <w:rsid w:val="002D1BE6"/>
    <w:rsid w:val="00302ABE"/>
    <w:rsid w:val="00312AAE"/>
    <w:rsid w:val="003325E8"/>
    <w:rsid w:val="0037381D"/>
    <w:rsid w:val="003A1586"/>
    <w:rsid w:val="004160B8"/>
    <w:rsid w:val="004E317F"/>
    <w:rsid w:val="00564506"/>
    <w:rsid w:val="005C3DE4"/>
    <w:rsid w:val="005C7AE6"/>
    <w:rsid w:val="005F1A60"/>
    <w:rsid w:val="005F3238"/>
    <w:rsid w:val="00616FA1"/>
    <w:rsid w:val="00620BCF"/>
    <w:rsid w:val="0066228A"/>
    <w:rsid w:val="006D05A4"/>
    <w:rsid w:val="007827B4"/>
    <w:rsid w:val="0078613C"/>
    <w:rsid w:val="007A754D"/>
    <w:rsid w:val="00830B64"/>
    <w:rsid w:val="00835802"/>
    <w:rsid w:val="008A4A61"/>
    <w:rsid w:val="008D34C5"/>
    <w:rsid w:val="008F3DC9"/>
    <w:rsid w:val="00991406"/>
    <w:rsid w:val="009A0723"/>
    <w:rsid w:val="009A62B0"/>
    <w:rsid w:val="00AF26E7"/>
    <w:rsid w:val="00B418B9"/>
    <w:rsid w:val="00C801C6"/>
    <w:rsid w:val="00C9218B"/>
    <w:rsid w:val="00CB6ECE"/>
    <w:rsid w:val="00CE5D4D"/>
    <w:rsid w:val="00D35070"/>
    <w:rsid w:val="00DD273E"/>
    <w:rsid w:val="00DE3208"/>
    <w:rsid w:val="00E86735"/>
    <w:rsid w:val="00EA5B71"/>
    <w:rsid w:val="00F0624C"/>
    <w:rsid w:val="00F252C7"/>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ethub.com/blog/holiday-shopping-survey/53828" TargetMode="External"/><Relationship Id="rId13" Type="http://schemas.openxmlformats.org/officeDocument/2006/relationships/hyperlink" Target="https://www.jocooks.com/recipes/maple-mustard-glazed-salm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otationcelebration.wordpress.com/2018/06/04/a-goal-without-a-plan-is-just-a-wish-antoine-de-saint-exupery-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ndingtree.com/credit-cards/study/credit-card-debt-statis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sonwealth.com/insights/blog/how-to-create-an-estate-plan/" TargetMode="External"/><Relationship Id="rId5" Type="http://schemas.openxmlformats.org/officeDocument/2006/relationships/webSettings" Target="webSettings.xml"/><Relationship Id="rId15" Type="http://schemas.openxmlformats.org/officeDocument/2006/relationships/hyperlink" Target="https://www.newsnationnow.com/business/your-money/average-amount-credit-card-debt/" TargetMode="External"/><Relationship Id="rId10" Type="http://schemas.openxmlformats.org/officeDocument/2006/relationships/hyperlink" Target="https://www.forbes.com/sites/matthewerskine/2024/03/20/the-danger-of-declining-estate-planning-r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vestopedia.com/articles/personal-finance/080716/debt-avalanche-vs-debt-snowball-which-best-you.asp" TargetMode="External"/><Relationship Id="rId14" Type="http://schemas.openxmlformats.org/officeDocument/2006/relationships/hyperlink" Target="https://www.cnbc.com/select/average-credit-card-debt-by-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733B-7733-4B93-905F-D4D113F8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LifeStyle Newsletter -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LifeStyle Newsletter -</dc:title>
  <dc:subject/>
  <dc:creator>Carson Coaching</dc:creator>
  <cp:keywords/>
  <dc:description/>
  <cp:lastModifiedBy>Kait Mathias</cp:lastModifiedBy>
  <cp:revision>4</cp:revision>
  <dcterms:created xsi:type="dcterms:W3CDTF">2024-12-30T19:54:00Z</dcterms:created>
  <dcterms:modified xsi:type="dcterms:W3CDTF">2024-12-31T13:57:00Z</dcterms:modified>
</cp:coreProperties>
</file>