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95B7" w14:textId="2D2E45A1" w:rsidR="00715555" w:rsidRPr="000C09EF" w:rsidRDefault="00EA5B71" w:rsidP="00715555">
      <w:pPr>
        <w:spacing w:line="240" w:lineRule="auto"/>
        <w:rPr>
          <w:rFonts w:ascii="Arial" w:hAnsi="Arial" w:cs="Arial"/>
          <w:b/>
          <w:color w:val="0D304A"/>
          <w:sz w:val="72"/>
          <w:szCs w:val="72"/>
        </w:rPr>
      </w:pPr>
      <w:r w:rsidRPr="009C51E1">
        <w:rPr>
          <w:rFonts w:ascii="Arial" w:hAnsi="Arial" w:cs="Arial"/>
          <w:b/>
          <w:color w:val="0D304A"/>
          <w:sz w:val="72"/>
          <w:szCs w:val="72"/>
        </w:rPr>
        <w:t xml:space="preserve">Holiday Greeting | </w:t>
      </w:r>
      <w:r w:rsidRPr="009C51E1">
        <w:rPr>
          <w:rFonts w:ascii="Arial" w:hAnsi="Arial" w:cs="Arial"/>
          <w:b/>
          <w:color w:val="0D304A"/>
          <w:sz w:val="72"/>
          <w:szCs w:val="72"/>
        </w:rPr>
        <w:br/>
      </w:r>
      <w:r w:rsidR="00717B49">
        <w:rPr>
          <w:rFonts w:ascii="Arial" w:hAnsi="Arial" w:cs="Arial"/>
          <w:b/>
          <w:color w:val="0D304A"/>
          <w:sz w:val="72"/>
          <w:szCs w:val="72"/>
        </w:rPr>
        <w:t xml:space="preserve">Yom Kippur </w:t>
      </w:r>
      <w:r w:rsidR="00D7671A">
        <w:rPr>
          <w:rFonts w:ascii="Arial" w:hAnsi="Arial" w:cs="Arial"/>
          <w:b/>
          <w:color w:val="0D304A"/>
          <w:sz w:val="72"/>
          <w:szCs w:val="72"/>
        </w:rPr>
        <w:t xml:space="preserve">– </w:t>
      </w:r>
      <w:r w:rsidR="00715555" w:rsidRPr="000C09EF">
        <w:rPr>
          <w:rFonts w:ascii="Arial" w:hAnsi="Arial" w:cs="Arial"/>
          <w:b/>
          <w:color w:val="0D304A"/>
          <w:sz w:val="72"/>
          <w:szCs w:val="72"/>
        </w:rPr>
        <w:t xml:space="preserve">LPL </w:t>
      </w:r>
    </w:p>
    <w:p w14:paraId="587C6260" w14:textId="0701BF4B" w:rsidR="00715555" w:rsidRDefault="00715555" w:rsidP="00715555">
      <w:pPr>
        <w:pStyle w:val="Header"/>
        <w:tabs>
          <w:tab w:val="clear" w:pos="4680"/>
          <w:tab w:val="clear" w:pos="9360"/>
        </w:tabs>
        <w:spacing w:after="160" w:line="22" w:lineRule="atLeast"/>
        <w:rPr>
          <w:rFonts w:ascii="Arial" w:hAnsi="Arial" w:cs="Arial"/>
          <w:i/>
          <w:color w:val="35DB86"/>
        </w:rPr>
      </w:pPr>
      <w:r w:rsidRPr="009C51E1">
        <w:rPr>
          <w:rFonts w:ascii="Arial" w:hAnsi="Arial" w:cs="Arial"/>
          <w:i/>
          <w:color w:val="35DB86"/>
        </w:rPr>
        <w:t>Must be used with your Advertising Review Team approved letterhead or email signature.</w:t>
      </w:r>
    </w:p>
    <w:p w14:paraId="691455BE" w14:textId="2290F65D" w:rsidR="007E48F4" w:rsidRPr="007E48F4" w:rsidRDefault="007E48F4" w:rsidP="00715555">
      <w:pPr>
        <w:pStyle w:val="Header"/>
        <w:tabs>
          <w:tab w:val="clear" w:pos="4680"/>
          <w:tab w:val="clear" w:pos="9360"/>
        </w:tabs>
        <w:spacing w:after="160" w:line="22" w:lineRule="atLeast"/>
        <w:rPr>
          <w:rFonts w:ascii="Arial" w:hAnsi="Arial" w:cs="Arial"/>
          <w:iCs/>
          <w:color w:val="35DB86"/>
        </w:rPr>
      </w:pPr>
      <w:r w:rsidRPr="007E48F4">
        <w:rPr>
          <w:rFonts w:ascii="Arial" w:hAnsi="Arial" w:cs="Arial"/>
          <w:iCs/>
          <w:color w:val="35DB86"/>
        </w:rPr>
        <w:t>LPL Compliance Approval # 1-</w:t>
      </w:r>
      <w:r w:rsidR="00012BED" w:rsidRPr="00012BED">
        <w:rPr>
          <w:rFonts w:ascii="Arial" w:hAnsi="Arial" w:cs="Arial"/>
          <w:iCs/>
          <w:color w:val="35DB86"/>
        </w:rPr>
        <w:t>798398</w:t>
      </w:r>
    </w:p>
    <w:p w14:paraId="36D6CEFF" w14:textId="54917159" w:rsidR="00715555" w:rsidRPr="007E48F4" w:rsidRDefault="00830A56" w:rsidP="00715555">
      <w:pPr>
        <w:spacing w:line="22" w:lineRule="atLeast"/>
        <w:rPr>
          <w:rFonts w:ascii="Arial" w:hAnsi="Arial" w:cs="Arial"/>
          <w:iCs/>
          <w:color w:val="35DB86"/>
        </w:rPr>
      </w:pPr>
      <w:r w:rsidRPr="00830A56">
        <w:rPr>
          <w:rFonts w:ascii="Arial" w:hAnsi="Arial" w:cs="Arial"/>
          <w:iCs/>
          <w:color w:val="35DB86"/>
        </w:rPr>
        <w:t xml:space="preserve">The attached has been given an 'Approved As Is' status by the </w:t>
      </w:r>
      <w:bookmarkStart w:id="0" w:name="_Hlk172276820"/>
      <w:r w:rsidRPr="00830A56">
        <w:rPr>
          <w:rFonts w:ascii="Arial" w:hAnsi="Arial" w:cs="Arial"/>
          <w:iCs/>
          <w:color w:val="35DB86"/>
        </w:rPr>
        <w:t>Corporate Advertising Compliance Team</w:t>
      </w:r>
      <w:bookmarkEnd w:id="0"/>
      <w:r w:rsidRPr="00830A56">
        <w:rPr>
          <w:rFonts w:ascii="Arial" w:hAnsi="Arial" w:cs="Arial"/>
          <w:iCs/>
          <w:color w:val="35DB86"/>
        </w:rPr>
        <w:t xml:space="preserve">. Advisors who are interested in using and/or customizing pre-approved materials should ensure an understanding of the </w:t>
      </w:r>
      <w:r w:rsidRPr="00830A56">
        <w:rPr>
          <w:rFonts w:ascii="Arial" w:hAnsi="Arial" w:cs="Arial"/>
          <w:b/>
          <w:bCs/>
          <w:iCs/>
          <w:color w:val="35DB86"/>
          <w:u w:val="single"/>
        </w:rPr>
        <w:t>Pre-Approved Communications</w:t>
      </w:r>
      <w:r w:rsidRPr="00830A56">
        <w:rPr>
          <w:rFonts w:ascii="Arial" w:hAnsi="Arial" w:cs="Arial"/>
          <w:iCs/>
          <w:color w:val="35DB86"/>
        </w:rPr>
        <w:t xml:space="preserve"> section of the </w:t>
      </w:r>
      <w:r w:rsidRPr="00830A56">
        <w:rPr>
          <w:rFonts w:ascii="Arial" w:hAnsi="Arial" w:cs="Arial"/>
          <w:b/>
          <w:bCs/>
          <w:iCs/>
          <w:color w:val="35DB86"/>
          <w:u w:val="single"/>
        </w:rPr>
        <w:t>Advisor Compliance Manual</w:t>
      </w:r>
      <w:r w:rsidRPr="00830A56">
        <w:rPr>
          <w:rFonts w:ascii="Arial" w:hAnsi="Arial" w:cs="Arial"/>
          <w:iCs/>
          <w:color w:val="35DB86"/>
        </w:rPr>
        <w:t xml:space="preserve"> posted on the Resource Center. This section of the compliance manual includes instructions on how to use pre-approved materials and meet the necessary Books and Records requirements. </w:t>
      </w:r>
      <w:r w:rsidR="007E48F4">
        <w:rPr>
          <w:rFonts w:ascii="Arial" w:hAnsi="Arial" w:cs="Arial"/>
          <w:iCs/>
          <w:color w:val="35DB86"/>
        </w:rPr>
        <w:br/>
      </w:r>
    </w:p>
    <w:p w14:paraId="2A5B089F" w14:textId="77777777" w:rsidR="00EC68A1" w:rsidRDefault="00EC68A1" w:rsidP="00EC68A1">
      <w:pPr>
        <w:pStyle w:val="Heading1"/>
        <w:spacing w:before="0" w:after="0"/>
      </w:pPr>
      <w:r w:rsidRPr="002553EE">
        <w:t>Wishing You a Meaningful Yom Kippur</w:t>
      </w:r>
    </w:p>
    <w:p w14:paraId="016696E1" w14:textId="77777777" w:rsidR="00EC68A1" w:rsidRPr="006B50D0" w:rsidRDefault="00EC68A1" w:rsidP="00EC68A1"/>
    <w:p w14:paraId="57B6E46B" w14:textId="77777777" w:rsidR="00EC68A1" w:rsidRPr="006B50D0" w:rsidRDefault="00EC68A1" w:rsidP="00EC68A1">
      <w:pPr>
        <w:pStyle w:val="Heading1"/>
        <w:spacing w:before="0" w:after="0"/>
        <w:rPr>
          <w:sz w:val="22"/>
          <w:szCs w:val="22"/>
        </w:rPr>
      </w:pPr>
      <w:r w:rsidRPr="007E48F4">
        <w:rPr>
          <w:sz w:val="22"/>
          <w:szCs w:val="22"/>
        </w:rPr>
        <w:t xml:space="preserve">[Subject line] </w:t>
      </w:r>
      <w:r w:rsidRPr="006B50D0">
        <w:rPr>
          <w:sz w:val="22"/>
          <w:szCs w:val="22"/>
        </w:rPr>
        <w:t>Wishing You a Meaningful Yom Kippur</w:t>
      </w:r>
    </w:p>
    <w:p w14:paraId="1E65BCEF" w14:textId="77777777" w:rsidR="00EC68A1" w:rsidRPr="0056071D" w:rsidRDefault="00EC68A1" w:rsidP="00EC68A1">
      <w:pPr>
        <w:spacing w:after="0" w:line="240" w:lineRule="auto"/>
        <w:rPr>
          <w:rFonts w:ascii="Arial" w:hAnsi="Arial" w:cs="Arial"/>
          <w:b/>
        </w:rPr>
      </w:pPr>
    </w:p>
    <w:p w14:paraId="400DD685" w14:textId="77777777" w:rsidR="00EC68A1" w:rsidRDefault="00EC68A1" w:rsidP="00EC68A1">
      <w:pPr>
        <w:spacing w:after="0" w:line="240" w:lineRule="auto"/>
        <w:rPr>
          <w:rFonts w:ascii="Arial" w:hAnsi="Arial" w:cs="Arial"/>
        </w:rPr>
      </w:pPr>
    </w:p>
    <w:p w14:paraId="6DEB80E8" w14:textId="77777777" w:rsidR="00EC68A1" w:rsidRPr="002553EE" w:rsidRDefault="00EC68A1" w:rsidP="00EC68A1">
      <w:pPr>
        <w:pStyle w:val="NormalWeb"/>
        <w:rPr>
          <w:rFonts w:ascii="Arial" w:hAnsi="Arial" w:cs="Arial"/>
          <w:b/>
          <w:bCs/>
        </w:rPr>
      </w:pPr>
      <w:r w:rsidRPr="002553EE">
        <w:rPr>
          <w:rFonts w:ascii="Arial" w:hAnsi="Arial" w:cs="Arial"/>
        </w:rPr>
        <w:t>Yom Kippur</w:t>
      </w:r>
      <w:r>
        <w:rPr>
          <w:rFonts w:ascii="Arial" w:hAnsi="Arial" w:cs="Arial"/>
        </w:rPr>
        <w:t xml:space="preserve"> </w:t>
      </w:r>
      <w:r w:rsidRPr="002553EE">
        <w:rPr>
          <w:rFonts w:ascii="Arial" w:hAnsi="Arial" w:cs="Arial"/>
        </w:rPr>
        <w:t xml:space="preserve">is a time of reflection, prayer, and renewal. Known as the </w:t>
      </w:r>
      <w:r w:rsidRPr="002553EE">
        <w:rPr>
          <w:rStyle w:val="Emphasis"/>
          <w:rFonts w:ascii="Arial" w:eastAsiaTheme="majorEastAsia" w:hAnsi="Arial" w:cs="Arial"/>
        </w:rPr>
        <w:t>“Sabbath of Sabbaths,”</w:t>
      </w:r>
      <w:r w:rsidRPr="002553EE">
        <w:rPr>
          <w:rFonts w:ascii="Arial" w:hAnsi="Arial" w:cs="Arial"/>
        </w:rPr>
        <w:t xml:space="preserve"> it marks the culmination of the High Holy Days that begin with Rosh Hashanah.</w:t>
      </w:r>
    </w:p>
    <w:p w14:paraId="7EBD4741" w14:textId="77777777" w:rsidR="00EC68A1" w:rsidRPr="002553EE" w:rsidRDefault="00EC68A1" w:rsidP="00EC68A1">
      <w:pPr>
        <w:pStyle w:val="NormalWeb"/>
        <w:rPr>
          <w:rFonts w:ascii="Arial" w:hAnsi="Arial" w:cs="Arial"/>
        </w:rPr>
      </w:pPr>
      <w:r w:rsidRPr="002553EE">
        <w:rPr>
          <w:rFonts w:ascii="Arial" w:hAnsi="Arial" w:cs="Arial"/>
        </w:rPr>
        <w:t>During this sacred day, many observe through fasting and prayer, seeking forgiveness for past mistakes and focusing on the opportunities for growth and transformation in the year ahead.</w:t>
      </w:r>
    </w:p>
    <w:p w14:paraId="3E6375EF" w14:textId="77777777" w:rsidR="00EC68A1" w:rsidRPr="002553EE" w:rsidRDefault="00EC68A1" w:rsidP="00EC68A1">
      <w:pPr>
        <w:pStyle w:val="NormalWeb"/>
        <w:rPr>
          <w:rFonts w:ascii="Arial" w:hAnsi="Arial" w:cs="Arial"/>
        </w:rPr>
      </w:pPr>
      <w:r w:rsidRPr="002553EE">
        <w:rPr>
          <w:rFonts w:ascii="Arial" w:hAnsi="Arial" w:cs="Arial"/>
        </w:rPr>
        <w:t>As we reach the close of the Ten Days of Repentance, we wish you a meaningful fast and a reflective Yom Kippur. May this holy day bring you peace, forgiveness, and a renewed spirit.</w:t>
      </w:r>
    </w:p>
    <w:p w14:paraId="08B02C44" w14:textId="77777777" w:rsidR="00EC68A1" w:rsidRPr="002553EE" w:rsidRDefault="00EC68A1" w:rsidP="00EC68A1">
      <w:pPr>
        <w:pStyle w:val="NormalWeb"/>
        <w:rPr>
          <w:rFonts w:ascii="Arial" w:hAnsi="Arial" w:cs="Arial"/>
          <w:b/>
          <w:bCs/>
        </w:rPr>
      </w:pPr>
      <w:r w:rsidRPr="002553EE">
        <w:rPr>
          <w:rStyle w:val="Strong"/>
          <w:rFonts w:ascii="Arial" w:eastAsiaTheme="majorEastAsia" w:hAnsi="Arial" w:cs="Arial"/>
        </w:rPr>
        <w:t>G’mar Chatima Tova</w:t>
      </w:r>
      <w:r w:rsidRPr="002553EE">
        <w:rPr>
          <w:rFonts w:ascii="Arial" w:hAnsi="Arial" w:cs="Arial"/>
          <w:b/>
          <w:bCs/>
        </w:rPr>
        <w:t>.</w:t>
      </w:r>
    </w:p>
    <w:p w14:paraId="2EC4996B" w14:textId="77777777" w:rsidR="007E48F4" w:rsidRPr="007E48F4" w:rsidRDefault="007E48F4" w:rsidP="007E48F4">
      <w:pPr>
        <w:spacing w:after="0" w:line="240" w:lineRule="auto"/>
        <w:rPr>
          <w:rFonts w:ascii="Arial" w:hAnsi="Arial" w:cs="Arial"/>
        </w:rPr>
      </w:pPr>
    </w:p>
    <w:p w14:paraId="6CDF2A30" w14:textId="68098912" w:rsidR="007E48F4" w:rsidRDefault="007E48F4" w:rsidP="007E48F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DFDFC4" w14:textId="77777777" w:rsidR="00EC68A1" w:rsidRDefault="00EC68A1" w:rsidP="007E48F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532F72" w14:textId="77777777" w:rsidR="00D7671A" w:rsidRPr="00D7671A" w:rsidRDefault="00D7671A" w:rsidP="007E48F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6260C2" w14:textId="77777777" w:rsidR="007E48F4" w:rsidRPr="00D7671A" w:rsidRDefault="007E48F4" w:rsidP="007E48F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671A">
        <w:rPr>
          <w:rFonts w:ascii="Arial" w:hAnsi="Arial" w:cs="Arial"/>
          <w:sz w:val="18"/>
          <w:szCs w:val="18"/>
        </w:rPr>
        <w:t xml:space="preserve">Securities offered through </w:t>
      </w:r>
      <w:r w:rsidRPr="00D7671A">
        <w:rPr>
          <w:rFonts w:ascii="Arial" w:hAnsi="Arial" w:cs="Arial"/>
          <w:color w:val="FF0000"/>
          <w:sz w:val="18"/>
          <w:szCs w:val="18"/>
        </w:rPr>
        <w:t>“Your B/D Name Here”</w:t>
      </w:r>
      <w:r w:rsidRPr="00D7671A">
        <w:rPr>
          <w:rFonts w:ascii="Arial" w:hAnsi="Arial" w:cs="Arial"/>
          <w:sz w:val="18"/>
          <w:szCs w:val="18"/>
        </w:rPr>
        <w:t>, Member FINRA/SIPC.</w:t>
      </w:r>
    </w:p>
    <w:p w14:paraId="0126CCEB" w14:textId="77777777" w:rsidR="007E48F4" w:rsidRPr="00D7671A" w:rsidRDefault="007E48F4" w:rsidP="007E48F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901010" w14:textId="77777777" w:rsidR="007E48F4" w:rsidRPr="00D7671A" w:rsidRDefault="007E48F4" w:rsidP="007E48F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671A">
        <w:rPr>
          <w:rFonts w:ascii="Arial" w:hAnsi="Arial" w:cs="Arial"/>
          <w:sz w:val="18"/>
          <w:szCs w:val="18"/>
        </w:rPr>
        <w:t>This material was prepared by Carson Coaching. Carson Coaching is not affiliated with the named broker/dealer or firm.</w:t>
      </w:r>
    </w:p>
    <w:p w14:paraId="3E1D19B6" w14:textId="7AA52CBD" w:rsidR="00083C6D" w:rsidRPr="00D7671A" w:rsidRDefault="00083C6D" w:rsidP="007E48F4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083C6D" w:rsidRPr="00D7671A" w:rsidSect="0087395E">
      <w:headerReference w:type="default" r:id="rId8"/>
      <w:pgSz w:w="12240" w:h="15840"/>
      <w:pgMar w:top="1454" w:right="1080" w:bottom="119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D0D6" w14:textId="77777777" w:rsidR="00274FD0" w:rsidRDefault="00274FD0" w:rsidP="00057E69">
      <w:pPr>
        <w:spacing w:after="0" w:line="240" w:lineRule="auto"/>
      </w:pPr>
      <w:r>
        <w:separator/>
      </w:r>
    </w:p>
  </w:endnote>
  <w:endnote w:type="continuationSeparator" w:id="0">
    <w:p w14:paraId="44AB46D5" w14:textId="77777777" w:rsidR="00274FD0" w:rsidRDefault="00274FD0" w:rsidP="000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D434" w14:textId="77777777" w:rsidR="00274FD0" w:rsidRDefault="00274FD0" w:rsidP="00057E69">
      <w:pPr>
        <w:spacing w:after="0" w:line="240" w:lineRule="auto"/>
      </w:pPr>
      <w:r>
        <w:separator/>
      </w:r>
    </w:p>
  </w:footnote>
  <w:footnote w:type="continuationSeparator" w:id="0">
    <w:p w14:paraId="57D03BBE" w14:textId="77777777" w:rsidR="00274FD0" w:rsidRDefault="00274FD0" w:rsidP="0005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DAC7" w14:textId="086040CD" w:rsidR="00057E69" w:rsidRDefault="00057E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29BE9" wp14:editId="5C90D63C">
          <wp:simplePos x="0" y="0"/>
          <wp:positionH relativeFrom="column">
            <wp:posOffset>-699448</wp:posOffset>
          </wp:positionH>
          <wp:positionV relativeFrom="page">
            <wp:posOffset>-13624</wp:posOffset>
          </wp:positionV>
          <wp:extent cx="7794103" cy="10086486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ching doc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03" cy="1008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0AB"/>
    <w:multiLevelType w:val="hybridMultilevel"/>
    <w:tmpl w:val="648258D8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1E65"/>
    <w:multiLevelType w:val="hybridMultilevel"/>
    <w:tmpl w:val="8E108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B755F"/>
    <w:multiLevelType w:val="multilevel"/>
    <w:tmpl w:val="0D1E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C792B"/>
    <w:multiLevelType w:val="multilevel"/>
    <w:tmpl w:val="732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72CE3"/>
    <w:multiLevelType w:val="hybridMultilevel"/>
    <w:tmpl w:val="68FCF51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93963"/>
    <w:multiLevelType w:val="hybridMultilevel"/>
    <w:tmpl w:val="B7C0E1C8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5423"/>
    <w:multiLevelType w:val="hybridMultilevel"/>
    <w:tmpl w:val="11BE13D6"/>
    <w:lvl w:ilvl="0" w:tplc="72BE4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96122"/>
    <w:multiLevelType w:val="hybridMultilevel"/>
    <w:tmpl w:val="5AAC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50A7"/>
    <w:multiLevelType w:val="hybridMultilevel"/>
    <w:tmpl w:val="ADD8CA98"/>
    <w:lvl w:ilvl="0" w:tplc="9D0E9E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6348D"/>
    <w:multiLevelType w:val="hybridMultilevel"/>
    <w:tmpl w:val="9C2A8F34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8132F"/>
    <w:multiLevelType w:val="hybridMultilevel"/>
    <w:tmpl w:val="3772798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140B3"/>
    <w:multiLevelType w:val="hybridMultilevel"/>
    <w:tmpl w:val="87A8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34FD9"/>
    <w:multiLevelType w:val="multilevel"/>
    <w:tmpl w:val="21CE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058FD"/>
    <w:multiLevelType w:val="hybridMultilevel"/>
    <w:tmpl w:val="66368A18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264198F"/>
    <w:multiLevelType w:val="hybridMultilevel"/>
    <w:tmpl w:val="4EE4F4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2C10643"/>
    <w:multiLevelType w:val="hybridMultilevel"/>
    <w:tmpl w:val="CCA42394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B0182"/>
    <w:multiLevelType w:val="multilevel"/>
    <w:tmpl w:val="F8A2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5746D"/>
    <w:multiLevelType w:val="hybridMultilevel"/>
    <w:tmpl w:val="88DE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E2F6F"/>
    <w:multiLevelType w:val="hybridMultilevel"/>
    <w:tmpl w:val="A1AA7E1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5D39108C"/>
    <w:multiLevelType w:val="hybridMultilevel"/>
    <w:tmpl w:val="DB5E2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3F15"/>
    <w:multiLevelType w:val="hybridMultilevel"/>
    <w:tmpl w:val="F500C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28C4"/>
    <w:multiLevelType w:val="hybridMultilevel"/>
    <w:tmpl w:val="3A44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431C3"/>
    <w:multiLevelType w:val="hybridMultilevel"/>
    <w:tmpl w:val="77B0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520C062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35DB86"/>
        <w:sz w:val="2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B0B3C"/>
    <w:multiLevelType w:val="hybridMultilevel"/>
    <w:tmpl w:val="6808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8234E"/>
    <w:multiLevelType w:val="hybridMultilevel"/>
    <w:tmpl w:val="501A8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42E"/>
    <w:multiLevelType w:val="hybridMultilevel"/>
    <w:tmpl w:val="73088CFA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CE4F2B"/>
    <w:multiLevelType w:val="hybridMultilevel"/>
    <w:tmpl w:val="D08AE586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C294F"/>
    <w:multiLevelType w:val="hybridMultilevel"/>
    <w:tmpl w:val="0D2A62A0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C6C57"/>
    <w:multiLevelType w:val="hybridMultilevel"/>
    <w:tmpl w:val="3B9E95F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C5EA7"/>
    <w:multiLevelType w:val="hybridMultilevel"/>
    <w:tmpl w:val="04AE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608E1"/>
    <w:multiLevelType w:val="hybridMultilevel"/>
    <w:tmpl w:val="852C8C24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94DF2"/>
    <w:multiLevelType w:val="hybridMultilevel"/>
    <w:tmpl w:val="156C2FD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31F88"/>
    <w:multiLevelType w:val="hybridMultilevel"/>
    <w:tmpl w:val="9F2853A2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15713">
    <w:abstractNumId w:val="14"/>
  </w:num>
  <w:num w:numId="2" w16cid:durableId="1229533691">
    <w:abstractNumId w:val="17"/>
  </w:num>
  <w:num w:numId="3" w16cid:durableId="1303193248">
    <w:abstractNumId w:val="21"/>
  </w:num>
  <w:num w:numId="4" w16cid:durableId="1752655115">
    <w:abstractNumId w:val="22"/>
  </w:num>
  <w:num w:numId="5" w16cid:durableId="635186660">
    <w:abstractNumId w:val="5"/>
  </w:num>
  <w:num w:numId="6" w16cid:durableId="163364">
    <w:abstractNumId w:val="30"/>
  </w:num>
  <w:num w:numId="7" w16cid:durableId="1056667137">
    <w:abstractNumId w:val="13"/>
  </w:num>
  <w:num w:numId="8" w16cid:durableId="970407097">
    <w:abstractNumId w:val="25"/>
  </w:num>
  <w:num w:numId="9" w16cid:durableId="1012803112">
    <w:abstractNumId w:val="31"/>
  </w:num>
  <w:num w:numId="10" w16cid:durableId="903833323">
    <w:abstractNumId w:val="15"/>
  </w:num>
  <w:num w:numId="11" w16cid:durableId="315494812">
    <w:abstractNumId w:val="26"/>
  </w:num>
  <w:num w:numId="12" w16cid:durableId="1637373478">
    <w:abstractNumId w:val="10"/>
  </w:num>
  <w:num w:numId="13" w16cid:durableId="127433694">
    <w:abstractNumId w:val="0"/>
  </w:num>
  <w:num w:numId="14" w16cid:durableId="1719862863">
    <w:abstractNumId w:val="27"/>
  </w:num>
  <w:num w:numId="15" w16cid:durableId="229075795">
    <w:abstractNumId w:val="9"/>
  </w:num>
  <w:num w:numId="16" w16cid:durableId="2081639208">
    <w:abstractNumId w:val="4"/>
  </w:num>
  <w:num w:numId="17" w16cid:durableId="433479908">
    <w:abstractNumId w:val="32"/>
  </w:num>
  <w:num w:numId="18" w16cid:durableId="900137808">
    <w:abstractNumId w:val="28"/>
  </w:num>
  <w:num w:numId="19" w16cid:durableId="1878007684">
    <w:abstractNumId w:val="16"/>
  </w:num>
  <w:num w:numId="20" w16cid:durableId="405809811">
    <w:abstractNumId w:val="12"/>
  </w:num>
  <w:num w:numId="21" w16cid:durableId="681510244">
    <w:abstractNumId w:val="2"/>
  </w:num>
  <w:num w:numId="22" w16cid:durableId="1507791349">
    <w:abstractNumId w:val="3"/>
  </w:num>
  <w:num w:numId="23" w16cid:durableId="1418870559">
    <w:abstractNumId w:val="7"/>
  </w:num>
  <w:num w:numId="24" w16cid:durableId="1700206814">
    <w:abstractNumId w:val="11"/>
  </w:num>
  <w:num w:numId="25" w16cid:durableId="1117531930">
    <w:abstractNumId w:val="23"/>
  </w:num>
  <w:num w:numId="26" w16cid:durableId="1245534890">
    <w:abstractNumId w:val="29"/>
  </w:num>
  <w:num w:numId="27" w16cid:durableId="1288506682">
    <w:abstractNumId w:val="24"/>
  </w:num>
  <w:num w:numId="28" w16cid:durableId="544220423">
    <w:abstractNumId w:val="20"/>
  </w:num>
  <w:num w:numId="29" w16cid:durableId="669524353">
    <w:abstractNumId w:val="8"/>
  </w:num>
  <w:num w:numId="30" w16cid:durableId="1861432303">
    <w:abstractNumId w:val="1"/>
  </w:num>
  <w:num w:numId="31" w16cid:durableId="1693653222">
    <w:abstractNumId w:val="19"/>
  </w:num>
  <w:num w:numId="32" w16cid:durableId="146479901">
    <w:abstractNumId w:val="6"/>
  </w:num>
  <w:num w:numId="33" w16cid:durableId="12986097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C9"/>
    <w:rsid w:val="00012BED"/>
    <w:rsid w:val="00014F35"/>
    <w:rsid w:val="00057E69"/>
    <w:rsid w:val="00083C6D"/>
    <w:rsid w:val="00174EDB"/>
    <w:rsid w:val="001C04CA"/>
    <w:rsid w:val="00213E4F"/>
    <w:rsid w:val="00274FD0"/>
    <w:rsid w:val="002D1BE6"/>
    <w:rsid w:val="00312AAE"/>
    <w:rsid w:val="00350FC2"/>
    <w:rsid w:val="0037381D"/>
    <w:rsid w:val="003A1586"/>
    <w:rsid w:val="003F03A3"/>
    <w:rsid w:val="004F681F"/>
    <w:rsid w:val="005E0037"/>
    <w:rsid w:val="005F1A60"/>
    <w:rsid w:val="00620BCF"/>
    <w:rsid w:val="0066228A"/>
    <w:rsid w:val="00683615"/>
    <w:rsid w:val="006D2D50"/>
    <w:rsid w:val="00715555"/>
    <w:rsid w:val="00717B49"/>
    <w:rsid w:val="00751CE2"/>
    <w:rsid w:val="00761409"/>
    <w:rsid w:val="007827B4"/>
    <w:rsid w:val="0078613C"/>
    <w:rsid w:val="007E48F4"/>
    <w:rsid w:val="008019E8"/>
    <w:rsid w:val="00830A56"/>
    <w:rsid w:val="00830B64"/>
    <w:rsid w:val="0084401B"/>
    <w:rsid w:val="0087395E"/>
    <w:rsid w:val="008F3DC9"/>
    <w:rsid w:val="00932244"/>
    <w:rsid w:val="009A0723"/>
    <w:rsid w:val="009A62B0"/>
    <w:rsid w:val="009C51E1"/>
    <w:rsid w:val="00A07DB7"/>
    <w:rsid w:val="00A166CB"/>
    <w:rsid w:val="00A62B4D"/>
    <w:rsid w:val="00A8609A"/>
    <w:rsid w:val="00AF26E7"/>
    <w:rsid w:val="00B418B9"/>
    <w:rsid w:val="00C801C6"/>
    <w:rsid w:val="00C9218B"/>
    <w:rsid w:val="00CB6ECE"/>
    <w:rsid w:val="00D7671A"/>
    <w:rsid w:val="00DA596F"/>
    <w:rsid w:val="00DD273E"/>
    <w:rsid w:val="00DE3208"/>
    <w:rsid w:val="00E86735"/>
    <w:rsid w:val="00EA5B71"/>
    <w:rsid w:val="00EC68A1"/>
    <w:rsid w:val="00EE6B7C"/>
    <w:rsid w:val="00F0624C"/>
    <w:rsid w:val="00F753F9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11313BE"/>
  <w15:chartTrackingRefBased/>
  <w15:docId w15:val="{1E1E34A8-8F43-4313-B1D0-E180F26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CF"/>
    <w:pPr>
      <w:spacing w:before="320" w:after="80" w:line="240" w:lineRule="auto"/>
      <w:outlineLvl w:val="0"/>
    </w:pPr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2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69"/>
  </w:style>
  <w:style w:type="paragraph" w:styleId="Footer">
    <w:name w:val="footer"/>
    <w:basedOn w:val="Normal"/>
    <w:link w:val="Foot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69"/>
  </w:style>
  <w:style w:type="paragraph" w:styleId="NormalWeb">
    <w:name w:val="Normal (Web)"/>
    <w:basedOn w:val="Normal"/>
    <w:uiPriority w:val="99"/>
    <w:semiHidden/>
    <w:unhideWhenUsed/>
    <w:rsid w:val="0062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0B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20BCF"/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A62B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A62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A62B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F26E7"/>
  </w:style>
  <w:style w:type="character" w:customStyle="1" w:styleId="eop">
    <w:name w:val="eop"/>
    <w:basedOn w:val="DefaultParagraphFont"/>
    <w:rsid w:val="00AF26E7"/>
  </w:style>
  <w:style w:type="character" w:styleId="FollowedHyperlink">
    <w:name w:val="FollowedHyperlink"/>
    <w:basedOn w:val="DefaultParagraphFont"/>
    <w:uiPriority w:val="99"/>
    <w:semiHidden/>
    <w:unhideWhenUsed/>
    <w:rsid w:val="00A8609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C68A1"/>
    <w:rPr>
      <w:i/>
      <w:iCs/>
    </w:rPr>
  </w:style>
  <w:style w:type="character" w:styleId="Strong">
    <w:name w:val="Strong"/>
    <w:basedOn w:val="DefaultParagraphFont"/>
    <w:uiPriority w:val="22"/>
    <w:qFormat/>
    <w:rsid w:val="00EC6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7FC5-F49C-40A8-A16D-4B54E5C8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Greeting {Holiday Year} - LPL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Greeting {Holiday Year} - LPL</dc:title>
  <dc:subject/>
  <dc:creator>Carson Coaching</dc:creator>
  <cp:keywords/>
  <dc:description/>
  <cp:lastModifiedBy>Katie Trout</cp:lastModifiedBy>
  <cp:revision>5</cp:revision>
  <dcterms:created xsi:type="dcterms:W3CDTF">2025-09-17T13:28:00Z</dcterms:created>
  <dcterms:modified xsi:type="dcterms:W3CDTF">2025-09-17T13:42:00Z</dcterms:modified>
</cp:coreProperties>
</file>