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095B7" w14:textId="3277B7A6" w:rsidR="00715555" w:rsidRPr="000C09EF" w:rsidRDefault="00EA5B71" w:rsidP="00715555">
      <w:pPr>
        <w:spacing w:line="240" w:lineRule="auto"/>
        <w:rPr>
          <w:rFonts w:ascii="Arial" w:hAnsi="Arial" w:cs="Arial"/>
          <w:b/>
          <w:color w:val="0D304A"/>
          <w:sz w:val="72"/>
          <w:szCs w:val="72"/>
        </w:rPr>
      </w:pPr>
      <w:r w:rsidRPr="009C51E1">
        <w:rPr>
          <w:rFonts w:ascii="Arial" w:hAnsi="Arial" w:cs="Arial"/>
          <w:b/>
          <w:color w:val="0D304A"/>
          <w:sz w:val="72"/>
          <w:szCs w:val="72"/>
        </w:rPr>
        <w:t xml:space="preserve">Holiday Greeting | </w:t>
      </w:r>
      <w:r w:rsidRPr="009C51E1">
        <w:rPr>
          <w:rFonts w:ascii="Arial" w:hAnsi="Arial" w:cs="Arial"/>
          <w:b/>
          <w:color w:val="0D304A"/>
          <w:sz w:val="72"/>
          <w:szCs w:val="72"/>
        </w:rPr>
        <w:br/>
      </w:r>
      <w:r w:rsidR="008E56F5">
        <w:rPr>
          <w:rFonts w:ascii="Arial" w:hAnsi="Arial" w:cs="Arial"/>
          <w:b/>
          <w:color w:val="0D304A"/>
          <w:sz w:val="72"/>
          <w:szCs w:val="72"/>
        </w:rPr>
        <w:t>Veterans Day</w:t>
      </w:r>
      <w:r w:rsidR="00D7671A">
        <w:rPr>
          <w:rFonts w:ascii="Arial" w:hAnsi="Arial" w:cs="Arial"/>
          <w:b/>
          <w:color w:val="0D304A"/>
          <w:sz w:val="72"/>
          <w:szCs w:val="72"/>
        </w:rPr>
        <w:t xml:space="preserve"> – </w:t>
      </w:r>
      <w:r w:rsidR="00715555" w:rsidRPr="000C09EF">
        <w:rPr>
          <w:rFonts w:ascii="Arial" w:hAnsi="Arial" w:cs="Arial"/>
          <w:b/>
          <w:color w:val="0D304A"/>
          <w:sz w:val="72"/>
          <w:szCs w:val="72"/>
        </w:rPr>
        <w:t xml:space="preserve">LPL </w:t>
      </w:r>
    </w:p>
    <w:p w14:paraId="587C6260" w14:textId="0701BF4B" w:rsidR="00715555" w:rsidRDefault="00715555" w:rsidP="00715555">
      <w:pPr>
        <w:pStyle w:val="Header"/>
        <w:tabs>
          <w:tab w:val="clear" w:pos="4680"/>
          <w:tab w:val="clear" w:pos="9360"/>
        </w:tabs>
        <w:spacing w:after="160" w:line="22" w:lineRule="atLeast"/>
        <w:rPr>
          <w:rFonts w:ascii="Arial" w:hAnsi="Arial" w:cs="Arial"/>
          <w:i/>
          <w:color w:val="35DB86"/>
        </w:rPr>
      </w:pPr>
      <w:r w:rsidRPr="009C51E1">
        <w:rPr>
          <w:rFonts w:ascii="Arial" w:hAnsi="Arial" w:cs="Arial"/>
          <w:i/>
          <w:color w:val="35DB86"/>
        </w:rPr>
        <w:t>Must be used with your Advertising Review Team approved letterhead or email signature.</w:t>
      </w:r>
    </w:p>
    <w:p w14:paraId="691455BE" w14:textId="5428C1D2" w:rsidR="007E48F4" w:rsidRPr="007E48F4" w:rsidRDefault="007E48F4" w:rsidP="00715555">
      <w:pPr>
        <w:pStyle w:val="Header"/>
        <w:tabs>
          <w:tab w:val="clear" w:pos="4680"/>
          <w:tab w:val="clear" w:pos="9360"/>
        </w:tabs>
        <w:spacing w:after="160" w:line="22" w:lineRule="atLeast"/>
        <w:rPr>
          <w:rFonts w:ascii="Arial" w:hAnsi="Arial" w:cs="Arial"/>
          <w:iCs/>
          <w:color w:val="35DB86"/>
        </w:rPr>
      </w:pPr>
      <w:r w:rsidRPr="007E48F4">
        <w:rPr>
          <w:rFonts w:ascii="Arial" w:hAnsi="Arial" w:cs="Arial"/>
          <w:iCs/>
          <w:color w:val="35DB86"/>
        </w:rPr>
        <w:t>LPL Compliance Approval # 1-</w:t>
      </w:r>
      <w:r w:rsidR="008C214D" w:rsidRPr="008C214D">
        <w:rPr>
          <w:rFonts w:ascii="Arial" w:hAnsi="Arial" w:cs="Arial"/>
          <w:iCs/>
          <w:color w:val="35DB86"/>
        </w:rPr>
        <w:t>820294</w:t>
      </w:r>
    </w:p>
    <w:p w14:paraId="36D6CEFF" w14:textId="54917159" w:rsidR="00715555" w:rsidRPr="007E48F4" w:rsidRDefault="00830A56" w:rsidP="00715555">
      <w:pPr>
        <w:spacing w:line="22" w:lineRule="atLeast"/>
        <w:rPr>
          <w:rFonts w:ascii="Arial" w:hAnsi="Arial" w:cs="Arial"/>
          <w:iCs/>
          <w:color w:val="35DB86"/>
        </w:rPr>
      </w:pPr>
      <w:r w:rsidRPr="00830A56">
        <w:rPr>
          <w:rFonts w:ascii="Arial" w:hAnsi="Arial" w:cs="Arial"/>
          <w:iCs/>
          <w:color w:val="35DB86"/>
        </w:rPr>
        <w:t xml:space="preserve">The attached has been given an 'Approved As Is' status by the </w:t>
      </w:r>
      <w:bookmarkStart w:id="0" w:name="_Hlk172276820"/>
      <w:r w:rsidRPr="00830A56">
        <w:rPr>
          <w:rFonts w:ascii="Arial" w:hAnsi="Arial" w:cs="Arial"/>
          <w:iCs/>
          <w:color w:val="35DB86"/>
        </w:rPr>
        <w:t>Corporate Advertising Compliance Team</w:t>
      </w:r>
      <w:bookmarkEnd w:id="0"/>
      <w:r w:rsidRPr="00830A56">
        <w:rPr>
          <w:rFonts w:ascii="Arial" w:hAnsi="Arial" w:cs="Arial"/>
          <w:iCs/>
          <w:color w:val="35DB86"/>
        </w:rPr>
        <w:t xml:space="preserve">. Advisors who are interested in using and/or customizing pre-approved materials should ensure an understanding of the </w:t>
      </w:r>
      <w:r w:rsidRPr="00830A56">
        <w:rPr>
          <w:rFonts w:ascii="Arial" w:hAnsi="Arial" w:cs="Arial"/>
          <w:b/>
          <w:bCs/>
          <w:iCs/>
          <w:color w:val="35DB86"/>
          <w:u w:val="single"/>
        </w:rPr>
        <w:t>Pre-Approved Communications</w:t>
      </w:r>
      <w:r w:rsidRPr="00830A56">
        <w:rPr>
          <w:rFonts w:ascii="Arial" w:hAnsi="Arial" w:cs="Arial"/>
          <w:iCs/>
          <w:color w:val="35DB86"/>
        </w:rPr>
        <w:t xml:space="preserve"> section of the </w:t>
      </w:r>
      <w:r w:rsidRPr="00830A56">
        <w:rPr>
          <w:rFonts w:ascii="Arial" w:hAnsi="Arial" w:cs="Arial"/>
          <w:b/>
          <w:bCs/>
          <w:iCs/>
          <w:color w:val="35DB86"/>
          <w:u w:val="single"/>
        </w:rPr>
        <w:t>Advisor Compliance Manual</w:t>
      </w:r>
      <w:r w:rsidRPr="00830A56">
        <w:rPr>
          <w:rFonts w:ascii="Arial" w:hAnsi="Arial" w:cs="Arial"/>
          <w:iCs/>
          <w:color w:val="35DB86"/>
        </w:rPr>
        <w:t xml:space="preserve"> posted on the Resource Center. This section of the compliance manual includes instructions on how to use pre-approved materials and meet the necessary Books and Records requirements. </w:t>
      </w:r>
      <w:r w:rsidR="007E48F4">
        <w:rPr>
          <w:rFonts w:ascii="Arial" w:hAnsi="Arial" w:cs="Arial"/>
          <w:iCs/>
          <w:color w:val="35DB86"/>
        </w:rPr>
        <w:br/>
      </w:r>
    </w:p>
    <w:p w14:paraId="00A89F61" w14:textId="64904581" w:rsidR="007E48F4" w:rsidRPr="007E48F4" w:rsidRDefault="008E56F5" w:rsidP="007E48F4">
      <w:pPr>
        <w:pStyle w:val="Heading1"/>
        <w:spacing w:before="0" w:after="0"/>
        <w:rPr>
          <w:b w:val="0"/>
          <w:sz w:val="22"/>
          <w:szCs w:val="22"/>
        </w:rPr>
      </w:pPr>
      <w:r>
        <w:rPr>
          <w:sz w:val="22"/>
          <w:szCs w:val="22"/>
        </w:rPr>
        <w:t>Veterans Day</w:t>
      </w:r>
    </w:p>
    <w:p w14:paraId="5FF706FB" w14:textId="77777777" w:rsidR="007E48F4" w:rsidRPr="007E48F4" w:rsidRDefault="007E48F4" w:rsidP="007E48F4">
      <w:pPr>
        <w:spacing w:after="0" w:line="240" w:lineRule="auto"/>
        <w:rPr>
          <w:rFonts w:ascii="Arial" w:hAnsi="Arial" w:cs="Arial"/>
        </w:rPr>
      </w:pPr>
    </w:p>
    <w:p w14:paraId="1391995D" w14:textId="77777777" w:rsidR="008E56F5" w:rsidRDefault="008E56F5" w:rsidP="008E56F5">
      <w:pPr>
        <w:pStyle w:val="paragraph"/>
        <w:spacing w:before="0" w:beforeAutospacing="0" w:after="0" w:afterAutospacing="0"/>
        <w:textAlignment w:val="baseline"/>
        <w:rPr>
          <w:rStyle w:val="eop"/>
          <w:rFonts w:ascii="Arial" w:eastAsiaTheme="majorEastAsia" w:hAnsi="Arial" w:cs="Arial"/>
          <w:sz w:val="22"/>
          <w:szCs w:val="22"/>
        </w:rPr>
      </w:pPr>
      <w:r>
        <w:rPr>
          <w:rStyle w:val="normaltextrun"/>
          <w:rFonts w:ascii="Arial" w:eastAsiaTheme="majorEastAsia" w:hAnsi="Arial" w:cs="Arial"/>
          <w:sz w:val="22"/>
          <w:szCs w:val="22"/>
        </w:rPr>
        <w:t>On this Veterans Day, we honor the courageous men and women who have served in our Armed Forces. Their sacrifices grant us the freedoms we hold dear.</w:t>
      </w:r>
      <w:r>
        <w:rPr>
          <w:rStyle w:val="eop"/>
          <w:rFonts w:ascii="Arial" w:eastAsiaTheme="majorEastAsia" w:hAnsi="Arial" w:cs="Arial"/>
          <w:sz w:val="22"/>
          <w:szCs w:val="22"/>
        </w:rPr>
        <w:t> </w:t>
      </w:r>
    </w:p>
    <w:p w14:paraId="53B54825" w14:textId="77777777" w:rsidR="008E56F5" w:rsidRDefault="008E56F5" w:rsidP="008E56F5">
      <w:pPr>
        <w:pStyle w:val="paragraph"/>
        <w:spacing w:before="0" w:beforeAutospacing="0" w:after="0" w:afterAutospacing="0"/>
        <w:textAlignment w:val="baseline"/>
        <w:rPr>
          <w:rFonts w:ascii="Segoe UI" w:hAnsi="Segoe UI" w:cs="Segoe UI"/>
          <w:sz w:val="18"/>
          <w:szCs w:val="18"/>
        </w:rPr>
      </w:pPr>
    </w:p>
    <w:p w14:paraId="6C9D9898" w14:textId="77777777" w:rsidR="008E56F5" w:rsidRDefault="008E56F5" w:rsidP="008E56F5">
      <w:pPr>
        <w:pStyle w:val="paragraph"/>
        <w:spacing w:before="0" w:beforeAutospacing="0" w:after="0" w:afterAutospacing="0"/>
        <w:ind w:right="720"/>
        <w:textAlignment w:val="baseline"/>
        <w:rPr>
          <w:rStyle w:val="eop"/>
          <w:rFonts w:ascii="Arial" w:eastAsiaTheme="majorEastAsia" w:hAnsi="Arial" w:cs="Arial"/>
          <w:sz w:val="22"/>
          <w:szCs w:val="22"/>
        </w:rPr>
      </w:pPr>
      <w:r>
        <w:rPr>
          <w:rStyle w:val="normaltextrun"/>
          <w:rFonts w:ascii="Arial" w:eastAsiaTheme="majorEastAsia" w:hAnsi="Arial" w:cs="Arial"/>
          <w:sz w:val="22"/>
          <w:szCs w:val="22"/>
        </w:rPr>
        <w:t>As we celebrate Veterans Day, it’s important to remember that the sacrifices made by our veterans extend far beyond their time in service. Many veterans face challenges such as finding employment, accessing quality healthcare, and reintegrating into civilian life. It is our responsibility to support these men and women who have given so much for our country.</w:t>
      </w:r>
      <w:r>
        <w:rPr>
          <w:rStyle w:val="eop"/>
          <w:rFonts w:ascii="Arial" w:eastAsiaTheme="majorEastAsia" w:hAnsi="Arial" w:cs="Arial"/>
          <w:sz w:val="22"/>
          <w:szCs w:val="22"/>
        </w:rPr>
        <w:t> </w:t>
      </w:r>
    </w:p>
    <w:p w14:paraId="74F3E14C" w14:textId="77777777" w:rsidR="008E56F5" w:rsidRDefault="008E56F5" w:rsidP="008E56F5">
      <w:pPr>
        <w:pStyle w:val="paragraph"/>
        <w:spacing w:before="0" w:beforeAutospacing="0" w:after="0" w:afterAutospacing="0"/>
        <w:ind w:right="720"/>
        <w:textAlignment w:val="baseline"/>
        <w:rPr>
          <w:rFonts w:ascii="Segoe UI" w:hAnsi="Segoe UI" w:cs="Segoe UI"/>
          <w:sz w:val="18"/>
          <w:szCs w:val="18"/>
        </w:rPr>
      </w:pPr>
    </w:p>
    <w:p w14:paraId="4B1717F8" w14:textId="77777777" w:rsidR="008E56F5" w:rsidRDefault="008E56F5" w:rsidP="008E56F5">
      <w:pPr>
        <w:pStyle w:val="paragraph"/>
        <w:spacing w:before="0" w:beforeAutospacing="0" w:after="0" w:afterAutospacing="0"/>
        <w:textAlignment w:val="baseline"/>
        <w:rPr>
          <w:rStyle w:val="eop"/>
          <w:rFonts w:ascii="Arial" w:eastAsiaTheme="majorEastAsia" w:hAnsi="Arial" w:cs="Arial"/>
          <w:sz w:val="22"/>
          <w:szCs w:val="22"/>
        </w:rPr>
      </w:pPr>
      <w:r>
        <w:rPr>
          <w:rStyle w:val="normaltextrun"/>
          <w:rFonts w:ascii="Arial" w:eastAsiaTheme="majorEastAsia" w:hAnsi="Arial" w:cs="Arial"/>
          <w:sz w:val="22"/>
          <w:szCs w:val="22"/>
        </w:rPr>
        <w:t>One way to show support is by simply saying thank you. Whether it’s a veteran in your family, a neighbor, or a stranger on the street, taking a moment to express gratitude can make all the difference. Additionally, consider volunteering at a local VA hospital or donating to organizations that provide resources and services for veterans.</w:t>
      </w:r>
      <w:r>
        <w:rPr>
          <w:rStyle w:val="eop"/>
          <w:rFonts w:ascii="Arial" w:eastAsiaTheme="majorEastAsia" w:hAnsi="Arial" w:cs="Arial"/>
          <w:sz w:val="22"/>
          <w:szCs w:val="22"/>
        </w:rPr>
        <w:t> </w:t>
      </w:r>
    </w:p>
    <w:p w14:paraId="4FFF6C92" w14:textId="77777777" w:rsidR="008E56F5" w:rsidRDefault="008E56F5" w:rsidP="008E56F5">
      <w:pPr>
        <w:pStyle w:val="paragraph"/>
        <w:spacing w:before="0" w:beforeAutospacing="0" w:after="0" w:afterAutospacing="0"/>
        <w:textAlignment w:val="baseline"/>
        <w:rPr>
          <w:rFonts w:ascii="Segoe UI" w:hAnsi="Segoe UI" w:cs="Segoe UI"/>
          <w:sz w:val="18"/>
          <w:szCs w:val="18"/>
        </w:rPr>
      </w:pPr>
    </w:p>
    <w:p w14:paraId="14F4F0F6" w14:textId="77777777" w:rsidR="008E56F5" w:rsidRDefault="008E56F5" w:rsidP="008E56F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Our gratitude for our veterans is immeasurable! We hope we spend today honoring them. </w:t>
      </w:r>
      <w:r>
        <w:rPr>
          <w:rStyle w:val="eop"/>
          <w:rFonts w:ascii="Arial" w:eastAsiaTheme="majorEastAsia" w:hAnsi="Arial" w:cs="Arial"/>
          <w:sz w:val="22"/>
          <w:szCs w:val="22"/>
        </w:rPr>
        <w:t> </w:t>
      </w:r>
    </w:p>
    <w:p w14:paraId="2EC4996B" w14:textId="77777777" w:rsidR="007E48F4" w:rsidRPr="007E48F4" w:rsidRDefault="007E48F4" w:rsidP="007E48F4">
      <w:pPr>
        <w:spacing w:after="0" w:line="240" w:lineRule="auto"/>
        <w:rPr>
          <w:rFonts w:ascii="Arial" w:hAnsi="Arial" w:cs="Arial"/>
        </w:rPr>
      </w:pPr>
    </w:p>
    <w:p w14:paraId="58532F72" w14:textId="77777777" w:rsidR="00D7671A" w:rsidRDefault="00D7671A" w:rsidP="007E48F4">
      <w:pPr>
        <w:spacing w:after="0" w:line="240" w:lineRule="auto"/>
        <w:rPr>
          <w:rFonts w:ascii="Arial" w:hAnsi="Arial" w:cs="Arial"/>
          <w:sz w:val="18"/>
          <w:szCs w:val="18"/>
        </w:rPr>
      </w:pPr>
    </w:p>
    <w:p w14:paraId="639DE1A7" w14:textId="77777777" w:rsidR="008E56F5" w:rsidRPr="00D7671A" w:rsidRDefault="008E56F5" w:rsidP="007E48F4">
      <w:pPr>
        <w:spacing w:after="0" w:line="240" w:lineRule="auto"/>
        <w:rPr>
          <w:rFonts w:ascii="Arial" w:hAnsi="Arial" w:cs="Arial"/>
          <w:sz w:val="18"/>
          <w:szCs w:val="18"/>
        </w:rPr>
      </w:pPr>
    </w:p>
    <w:p w14:paraId="486260C2" w14:textId="77777777" w:rsidR="007E48F4" w:rsidRPr="00D7671A" w:rsidRDefault="007E48F4" w:rsidP="007E48F4">
      <w:pPr>
        <w:spacing w:after="0" w:line="240" w:lineRule="auto"/>
        <w:rPr>
          <w:rFonts w:ascii="Arial" w:hAnsi="Arial" w:cs="Arial"/>
          <w:sz w:val="18"/>
          <w:szCs w:val="18"/>
        </w:rPr>
      </w:pPr>
      <w:r w:rsidRPr="00D7671A">
        <w:rPr>
          <w:rFonts w:ascii="Arial" w:hAnsi="Arial" w:cs="Arial"/>
          <w:sz w:val="18"/>
          <w:szCs w:val="18"/>
        </w:rPr>
        <w:t xml:space="preserve">Securities offered through </w:t>
      </w:r>
      <w:r w:rsidRPr="00D7671A">
        <w:rPr>
          <w:rFonts w:ascii="Arial" w:hAnsi="Arial" w:cs="Arial"/>
          <w:color w:val="FF0000"/>
          <w:sz w:val="18"/>
          <w:szCs w:val="18"/>
        </w:rPr>
        <w:t>“Your B/D Name Here”</w:t>
      </w:r>
      <w:r w:rsidRPr="00D7671A">
        <w:rPr>
          <w:rFonts w:ascii="Arial" w:hAnsi="Arial" w:cs="Arial"/>
          <w:sz w:val="18"/>
          <w:szCs w:val="18"/>
        </w:rPr>
        <w:t>, Member FINRA/SIPC.</w:t>
      </w:r>
    </w:p>
    <w:p w14:paraId="0126CCEB" w14:textId="77777777" w:rsidR="007E48F4" w:rsidRPr="00D7671A" w:rsidRDefault="007E48F4" w:rsidP="007E48F4">
      <w:pPr>
        <w:spacing w:after="0" w:line="240" w:lineRule="auto"/>
        <w:rPr>
          <w:rFonts w:ascii="Arial" w:hAnsi="Arial" w:cs="Arial"/>
          <w:sz w:val="18"/>
          <w:szCs w:val="18"/>
        </w:rPr>
      </w:pPr>
    </w:p>
    <w:p w14:paraId="48901010" w14:textId="77777777" w:rsidR="007E48F4" w:rsidRPr="00D7671A" w:rsidRDefault="007E48F4" w:rsidP="007E48F4">
      <w:pPr>
        <w:spacing w:after="0" w:line="240" w:lineRule="auto"/>
        <w:rPr>
          <w:rFonts w:ascii="Arial" w:hAnsi="Arial" w:cs="Arial"/>
          <w:sz w:val="18"/>
          <w:szCs w:val="18"/>
        </w:rPr>
      </w:pPr>
      <w:r w:rsidRPr="00D7671A">
        <w:rPr>
          <w:rFonts w:ascii="Arial" w:hAnsi="Arial" w:cs="Arial"/>
          <w:sz w:val="18"/>
          <w:szCs w:val="18"/>
        </w:rPr>
        <w:t>This material was prepared by Carson Coaching. Carson Coaching is not affiliated with the named broker/dealer or firm.</w:t>
      </w:r>
    </w:p>
    <w:p w14:paraId="3E1D19B6" w14:textId="7AA52CBD" w:rsidR="00083C6D" w:rsidRPr="00D7671A" w:rsidRDefault="00083C6D" w:rsidP="007E48F4">
      <w:pPr>
        <w:spacing w:after="0" w:line="240" w:lineRule="auto"/>
        <w:rPr>
          <w:rFonts w:ascii="Arial" w:hAnsi="Arial" w:cs="Arial"/>
          <w:sz w:val="18"/>
          <w:szCs w:val="18"/>
        </w:rPr>
      </w:pPr>
    </w:p>
    <w:sectPr w:rsidR="00083C6D" w:rsidRPr="00D7671A" w:rsidSect="0087395E">
      <w:headerReference w:type="default" r:id="rId8"/>
      <w:pgSz w:w="12240" w:h="15840"/>
      <w:pgMar w:top="1454" w:right="1080" w:bottom="1195"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3D0D6" w14:textId="77777777" w:rsidR="00274FD0" w:rsidRDefault="00274FD0" w:rsidP="00057E69">
      <w:pPr>
        <w:spacing w:after="0" w:line="240" w:lineRule="auto"/>
      </w:pPr>
      <w:r>
        <w:separator/>
      </w:r>
    </w:p>
  </w:endnote>
  <w:endnote w:type="continuationSeparator" w:id="0">
    <w:p w14:paraId="44AB46D5" w14:textId="77777777" w:rsidR="00274FD0" w:rsidRDefault="00274FD0" w:rsidP="00057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ED434" w14:textId="77777777" w:rsidR="00274FD0" w:rsidRDefault="00274FD0" w:rsidP="00057E69">
      <w:pPr>
        <w:spacing w:after="0" w:line="240" w:lineRule="auto"/>
      </w:pPr>
      <w:r>
        <w:separator/>
      </w:r>
    </w:p>
  </w:footnote>
  <w:footnote w:type="continuationSeparator" w:id="0">
    <w:p w14:paraId="57D03BBE" w14:textId="77777777" w:rsidR="00274FD0" w:rsidRDefault="00274FD0" w:rsidP="00057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9DAC7" w14:textId="086040CD" w:rsidR="00057E69" w:rsidRDefault="00057E69">
    <w:pPr>
      <w:pStyle w:val="Header"/>
    </w:pPr>
    <w:r>
      <w:rPr>
        <w:noProof/>
      </w:rPr>
      <w:drawing>
        <wp:anchor distT="0" distB="0" distL="114300" distR="114300" simplePos="0" relativeHeight="251658240" behindDoc="1" locked="0" layoutInCell="1" allowOverlap="1" wp14:anchorId="6FA29BE9" wp14:editId="5C90D63C">
          <wp:simplePos x="0" y="0"/>
          <wp:positionH relativeFrom="column">
            <wp:posOffset>-699448</wp:posOffset>
          </wp:positionH>
          <wp:positionV relativeFrom="page">
            <wp:posOffset>-13624</wp:posOffset>
          </wp:positionV>
          <wp:extent cx="7794103" cy="10086486"/>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ching doc template.png"/>
                  <pic:cNvPicPr/>
                </pic:nvPicPr>
                <pic:blipFill>
                  <a:blip r:embed="rId1">
                    <a:extLst>
                      <a:ext uri="{28A0092B-C50C-407E-A947-70E740481C1C}">
                        <a14:useLocalDpi xmlns:a14="http://schemas.microsoft.com/office/drawing/2010/main" val="0"/>
                      </a:ext>
                    </a:extLst>
                  </a:blip>
                  <a:stretch>
                    <a:fillRect/>
                  </a:stretch>
                </pic:blipFill>
                <pic:spPr>
                  <a:xfrm>
                    <a:off x="0" y="0"/>
                    <a:ext cx="7794103" cy="1008648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70AB"/>
    <w:multiLevelType w:val="hybridMultilevel"/>
    <w:tmpl w:val="648258D8"/>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7A1E65"/>
    <w:multiLevelType w:val="hybridMultilevel"/>
    <w:tmpl w:val="8E1084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3B755F"/>
    <w:multiLevelType w:val="multilevel"/>
    <w:tmpl w:val="0D1E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5C792B"/>
    <w:multiLevelType w:val="multilevel"/>
    <w:tmpl w:val="732A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772CE3"/>
    <w:multiLevelType w:val="hybridMultilevel"/>
    <w:tmpl w:val="68FCF516"/>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393963"/>
    <w:multiLevelType w:val="hybridMultilevel"/>
    <w:tmpl w:val="B7C0E1C8"/>
    <w:lvl w:ilvl="0" w:tplc="B26099EE">
      <w:start w:val="1"/>
      <w:numFmt w:val="bullet"/>
      <w:lvlText w:val=""/>
      <w:lvlJc w:val="left"/>
      <w:pPr>
        <w:ind w:left="720" w:hanging="360"/>
      </w:pPr>
      <w:rPr>
        <w:rFonts w:ascii="Symbol" w:hAnsi="Symbol" w:hint="default"/>
        <w:b/>
        <w:i w:val="0"/>
        <w:color w:val="35DB86"/>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055423"/>
    <w:multiLevelType w:val="hybridMultilevel"/>
    <w:tmpl w:val="11BE13D6"/>
    <w:lvl w:ilvl="0" w:tplc="72BE41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F96122"/>
    <w:multiLevelType w:val="hybridMultilevel"/>
    <w:tmpl w:val="5AAC0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7450A7"/>
    <w:multiLevelType w:val="hybridMultilevel"/>
    <w:tmpl w:val="ADD8CA98"/>
    <w:lvl w:ilvl="0" w:tplc="9D0E9EFA">
      <w:start w:val="1"/>
      <w:numFmt w:val="decimal"/>
      <w:lvlText w:val="%1."/>
      <w:lvlJc w:val="left"/>
      <w:pPr>
        <w:ind w:left="720" w:hanging="360"/>
      </w:pPr>
      <w:rPr>
        <w:rFonts w:ascii="Arial" w:eastAsia="Calibri"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46348D"/>
    <w:multiLevelType w:val="hybridMultilevel"/>
    <w:tmpl w:val="9C2A8F34"/>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C8132F"/>
    <w:multiLevelType w:val="hybridMultilevel"/>
    <w:tmpl w:val="37727982"/>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D140B3"/>
    <w:multiLevelType w:val="hybridMultilevel"/>
    <w:tmpl w:val="87A89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734FD9"/>
    <w:multiLevelType w:val="multilevel"/>
    <w:tmpl w:val="21CE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9058FD"/>
    <w:multiLevelType w:val="hybridMultilevel"/>
    <w:tmpl w:val="66368A18"/>
    <w:lvl w:ilvl="0" w:tplc="B26099EE">
      <w:start w:val="1"/>
      <w:numFmt w:val="bullet"/>
      <w:lvlText w:val=""/>
      <w:lvlJc w:val="left"/>
      <w:pPr>
        <w:ind w:left="2160" w:hanging="360"/>
      </w:pPr>
      <w:rPr>
        <w:rFonts w:ascii="Symbol" w:hAnsi="Symbol" w:hint="default"/>
        <w:b/>
        <w:i w:val="0"/>
        <w:color w:val="35DB86"/>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264198F"/>
    <w:multiLevelType w:val="hybridMultilevel"/>
    <w:tmpl w:val="4EE4F4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52C10643"/>
    <w:multiLevelType w:val="hybridMultilevel"/>
    <w:tmpl w:val="CCA42394"/>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0B0182"/>
    <w:multiLevelType w:val="multilevel"/>
    <w:tmpl w:val="F8A2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C5746D"/>
    <w:multiLevelType w:val="hybridMultilevel"/>
    <w:tmpl w:val="88DE3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8E2F6F"/>
    <w:multiLevelType w:val="hybridMultilevel"/>
    <w:tmpl w:val="A1AA7E1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9" w15:restartNumberingAfterBreak="0">
    <w:nsid w:val="5D39108C"/>
    <w:multiLevelType w:val="hybridMultilevel"/>
    <w:tmpl w:val="DB5E2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653F15"/>
    <w:multiLevelType w:val="hybridMultilevel"/>
    <w:tmpl w:val="F500CA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B528C4"/>
    <w:multiLevelType w:val="hybridMultilevel"/>
    <w:tmpl w:val="3A44C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7431C3"/>
    <w:multiLevelType w:val="hybridMultilevel"/>
    <w:tmpl w:val="77B0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520C0624">
      <w:start w:val="1"/>
      <w:numFmt w:val="bullet"/>
      <w:lvlText w:val=""/>
      <w:lvlJc w:val="left"/>
      <w:pPr>
        <w:ind w:left="2880" w:hanging="360"/>
      </w:pPr>
      <w:rPr>
        <w:rFonts w:ascii="Symbol" w:hAnsi="Symbol" w:hint="default"/>
        <w:color w:val="35DB86"/>
        <w:sz w:val="22"/>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BB0B3C"/>
    <w:multiLevelType w:val="hybridMultilevel"/>
    <w:tmpl w:val="68085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F8234E"/>
    <w:multiLevelType w:val="hybridMultilevel"/>
    <w:tmpl w:val="501A8F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32242E"/>
    <w:multiLevelType w:val="hybridMultilevel"/>
    <w:tmpl w:val="73088CFA"/>
    <w:lvl w:ilvl="0" w:tplc="B26099EE">
      <w:start w:val="1"/>
      <w:numFmt w:val="bullet"/>
      <w:lvlText w:val=""/>
      <w:lvlJc w:val="left"/>
      <w:pPr>
        <w:ind w:left="2160" w:hanging="360"/>
      </w:pPr>
      <w:rPr>
        <w:rFonts w:ascii="Symbol" w:hAnsi="Symbol" w:hint="default"/>
        <w:b/>
        <w:i w:val="0"/>
        <w:color w:val="35DB86"/>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DCE4F2B"/>
    <w:multiLevelType w:val="hybridMultilevel"/>
    <w:tmpl w:val="D08AE586"/>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7C294F"/>
    <w:multiLevelType w:val="hybridMultilevel"/>
    <w:tmpl w:val="0D2A62A0"/>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FC6C57"/>
    <w:multiLevelType w:val="hybridMultilevel"/>
    <w:tmpl w:val="3B9E95F6"/>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8C5EA7"/>
    <w:multiLevelType w:val="hybridMultilevel"/>
    <w:tmpl w:val="04AEC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D608E1"/>
    <w:multiLevelType w:val="hybridMultilevel"/>
    <w:tmpl w:val="852C8C24"/>
    <w:lvl w:ilvl="0" w:tplc="B26099EE">
      <w:start w:val="1"/>
      <w:numFmt w:val="bullet"/>
      <w:lvlText w:val=""/>
      <w:lvlJc w:val="left"/>
      <w:pPr>
        <w:ind w:left="720" w:hanging="360"/>
      </w:pPr>
      <w:rPr>
        <w:rFonts w:ascii="Symbol" w:hAnsi="Symbol" w:hint="default"/>
        <w:b/>
        <w:i w:val="0"/>
        <w:color w:val="35DB86"/>
        <w:sz w:val="22"/>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694DF2"/>
    <w:multiLevelType w:val="hybridMultilevel"/>
    <w:tmpl w:val="156C2FD2"/>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A31F88"/>
    <w:multiLevelType w:val="hybridMultilevel"/>
    <w:tmpl w:val="9F2853A2"/>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1815713">
    <w:abstractNumId w:val="14"/>
  </w:num>
  <w:num w:numId="2" w16cid:durableId="1229533691">
    <w:abstractNumId w:val="17"/>
  </w:num>
  <w:num w:numId="3" w16cid:durableId="1303193248">
    <w:abstractNumId w:val="21"/>
  </w:num>
  <w:num w:numId="4" w16cid:durableId="1752655115">
    <w:abstractNumId w:val="22"/>
  </w:num>
  <w:num w:numId="5" w16cid:durableId="635186660">
    <w:abstractNumId w:val="5"/>
  </w:num>
  <w:num w:numId="6" w16cid:durableId="163364">
    <w:abstractNumId w:val="30"/>
  </w:num>
  <w:num w:numId="7" w16cid:durableId="1056667137">
    <w:abstractNumId w:val="13"/>
  </w:num>
  <w:num w:numId="8" w16cid:durableId="970407097">
    <w:abstractNumId w:val="25"/>
  </w:num>
  <w:num w:numId="9" w16cid:durableId="1012803112">
    <w:abstractNumId w:val="31"/>
  </w:num>
  <w:num w:numId="10" w16cid:durableId="903833323">
    <w:abstractNumId w:val="15"/>
  </w:num>
  <w:num w:numId="11" w16cid:durableId="315494812">
    <w:abstractNumId w:val="26"/>
  </w:num>
  <w:num w:numId="12" w16cid:durableId="1637373478">
    <w:abstractNumId w:val="10"/>
  </w:num>
  <w:num w:numId="13" w16cid:durableId="127433694">
    <w:abstractNumId w:val="0"/>
  </w:num>
  <w:num w:numId="14" w16cid:durableId="1719862863">
    <w:abstractNumId w:val="27"/>
  </w:num>
  <w:num w:numId="15" w16cid:durableId="229075795">
    <w:abstractNumId w:val="9"/>
  </w:num>
  <w:num w:numId="16" w16cid:durableId="2081639208">
    <w:abstractNumId w:val="4"/>
  </w:num>
  <w:num w:numId="17" w16cid:durableId="433479908">
    <w:abstractNumId w:val="32"/>
  </w:num>
  <w:num w:numId="18" w16cid:durableId="900137808">
    <w:abstractNumId w:val="28"/>
  </w:num>
  <w:num w:numId="19" w16cid:durableId="1878007684">
    <w:abstractNumId w:val="16"/>
  </w:num>
  <w:num w:numId="20" w16cid:durableId="405809811">
    <w:abstractNumId w:val="12"/>
  </w:num>
  <w:num w:numId="21" w16cid:durableId="681510244">
    <w:abstractNumId w:val="2"/>
  </w:num>
  <w:num w:numId="22" w16cid:durableId="1507791349">
    <w:abstractNumId w:val="3"/>
  </w:num>
  <w:num w:numId="23" w16cid:durableId="1418870559">
    <w:abstractNumId w:val="7"/>
  </w:num>
  <w:num w:numId="24" w16cid:durableId="1700206814">
    <w:abstractNumId w:val="11"/>
  </w:num>
  <w:num w:numId="25" w16cid:durableId="1117531930">
    <w:abstractNumId w:val="23"/>
  </w:num>
  <w:num w:numId="26" w16cid:durableId="1245534890">
    <w:abstractNumId w:val="29"/>
  </w:num>
  <w:num w:numId="27" w16cid:durableId="1288506682">
    <w:abstractNumId w:val="24"/>
  </w:num>
  <w:num w:numId="28" w16cid:durableId="544220423">
    <w:abstractNumId w:val="20"/>
  </w:num>
  <w:num w:numId="29" w16cid:durableId="669524353">
    <w:abstractNumId w:val="8"/>
  </w:num>
  <w:num w:numId="30" w16cid:durableId="1861432303">
    <w:abstractNumId w:val="1"/>
  </w:num>
  <w:num w:numId="31" w16cid:durableId="1693653222">
    <w:abstractNumId w:val="19"/>
  </w:num>
  <w:num w:numId="32" w16cid:durableId="146479901">
    <w:abstractNumId w:val="6"/>
  </w:num>
  <w:num w:numId="33" w16cid:durableId="12986097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DC9"/>
    <w:rsid w:val="00014F35"/>
    <w:rsid w:val="00057E69"/>
    <w:rsid w:val="00083C6D"/>
    <w:rsid w:val="00174EDB"/>
    <w:rsid w:val="001C04CA"/>
    <w:rsid w:val="00213E4F"/>
    <w:rsid w:val="00274FD0"/>
    <w:rsid w:val="002D1BE6"/>
    <w:rsid w:val="00312AAE"/>
    <w:rsid w:val="00350FC2"/>
    <w:rsid w:val="0037381D"/>
    <w:rsid w:val="003A1586"/>
    <w:rsid w:val="003F03A3"/>
    <w:rsid w:val="005E0037"/>
    <w:rsid w:val="005F1A60"/>
    <w:rsid w:val="00620BCF"/>
    <w:rsid w:val="0066228A"/>
    <w:rsid w:val="00683615"/>
    <w:rsid w:val="006D2D50"/>
    <w:rsid w:val="00715555"/>
    <w:rsid w:val="00751CE2"/>
    <w:rsid w:val="00761409"/>
    <w:rsid w:val="007827B4"/>
    <w:rsid w:val="0078613C"/>
    <w:rsid w:val="007E48F4"/>
    <w:rsid w:val="008019E8"/>
    <w:rsid w:val="00830A56"/>
    <w:rsid w:val="00830B64"/>
    <w:rsid w:val="0084401B"/>
    <w:rsid w:val="0087395E"/>
    <w:rsid w:val="008C214D"/>
    <w:rsid w:val="008E56F5"/>
    <w:rsid w:val="008F3DC9"/>
    <w:rsid w:val="00932244"/>
    <w:rsid w:val="009A0723"/>
    <w:rsid w:val="009A62B0"/>
    <w:rsid w:val="009C51E1"/>
    <w:rsid w:val="00A07DB7"/>
    <w:rsid w:val="00A62B4D"/>
    <w:rsid w:val="00A8609A"/>
    <w:rsid w:val="00AF26E7"/>
    <w:rsid w:val="00B418B9"/>
    <w:rsid w:val="00C801C6"/>
    <w:rsid w:val="00C9218B"/>
    <w:rsid w:val="00CB6ECE"/>
    <w:rsid w:val="00D7671A"/>
    <w:rsid w:val="00DA596F"/>
    <w:rsid w:val="00DD273E"/>
    <w:rsid w:val="00DE3208"/>
    <w:rsid w:val="00E86735"/>
    <w:rsid w:val="00EA5B71"/>
    <w:rsid w:val="00EE6B7C"/>
    <w:rsid w:val="00F0624C"/>
    <w:rsid w:val="00F753F9"/>
    <w:rsid w:val="00FF1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11313BE"/>
  <w15:chartTrackingRefBased/>
  <w15:docId w15:val="{1E1E34A8-8F43-4313-B1D0-E180F267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BCF"/>
    <w:pPr>
      <w:spacing w:before="320" w:after="80" w:line="240" w:lineRule="auto"/>
      <w:outlineLvl w:val="0"/>
    </w:pPr>
    <w:rPr>
      <w:rFonts w:ascii="Arial" w:eastAsia="Times New Roman" w:hAnsi="Arial" w:cs="Arial"/>
      <w:b/>
      <w:bCs/>
      <w:color w:val="434343"/>
      <w:sz w:val="28"/>
      <w:szCs w:val="28"/>
    </w:rPr>
  </w:style>
  <w:style w:type="paragraph" w:styleId="Heading3">
    <w:name w:val="heading 3"/>
    <w:basedOn w:val="Normal"/>
    <w:link w:val="Heading3Char"/>
    <w:uiPriority w:val="9"/>
    <w:qFormat/>
    <w:rsid w:val="00620B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24C"/>
    <w:pPr>
      <w:ind w:left="720"/>
      <w:contextualSpacing/>
    </w:pPr>
  </w:style>
  <w:style w:type="paragraph" w:styleId="Header">
    <w:name w:val="header"/>
    <w:basedOn w:val="Normal"/>
    <w:link w:val="HeaderChar"/>
    <w:uiPriority w:val="99"/>
    <w:unhideWhenUsed/>
    <w:rsid w:val="00057E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E69"/>
  </w:style>
  <w:style w:type="paragraph" w:styleId="Footer">
    <w:name w:val="footer"/>
    <w:basedOn w:val="Normal"/>
    <w:link w:val="FooterChar"/>
    <w:uiPriority w:val="99"/>
    <w:unhideWhenUsed/>
    <w:rsid w:val="00057E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E69"/>
  </w:style>
  <w:style w:type="paragraph" w:styleId="NormalWeb">
    <w:name w:val="Normal (Web)"/>
    <w:basedOn w:val="Normal"/>
    <w:uiPriority w:val="99"/>
    <w:semiHidden/>
    <w:unhideWhenUsed/>
    <w:rsid w:val="00620B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20BCF"/>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620BCF"/>
    <w:rPr>
      <w:rFonts w:ascii="Arial" w:eastAsia="Times New Roman" w:hAnsi="Arial" w:cs="Arial"/>
      <w:b/>
      <w:bCs/>
      <w:color w:val="434343"/>
      <w:sz w:val="28"/>
      <w:szCs w:val="28"/>
    </w:rPr>
  </w:style>
  <w:style w:type="paragraph" w:styleId="TOCHeading">
    <w:name w:val="TOC Heading"/>
    <w:basedOn w:val="Heading1"/>
    <w:next w:val="Normal"/>
    <w:uiPriority w:val="39"/>
    <w:unhideWhenUsed/>
    <w:qFormat/>
    <w:rsid w:val="009A62B0"/>
    <w:pPr>
      <w:keepNext/>
      <w:keepLines/>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9A62B0"/>
    <w:pPr>
      <w:spacing w:after="100"/>
    </w:pPr>
  </w:style>
  <w:style w:type="character" w:styleId="Hyperlink">
    <w:name w:val="Hyperlink"/>
    <w:basedOn w:val="DefaultParagraphFont"/>
    <w:uiPriority w:val="99"/>
    <w:unhideWhenUsed/>
    <w:rsid w:val="009A62B0"/>
    <w:rPr>
      <w:color w:val="0563C1" w:themeColor="hyperlink"/>
      <w:u w:val="single"/>
    </w:rPr>
  </w:style>
  <w:style w:type="character" w:customStyle="1" w:styleId="normaltextrun">
    <w:name w:val="normaltextrun"/>
    <w:basedOn w:val="DefaultParagraphFont"/>
    <w:rsid w:val="00AF26E7"/>
  </w:style>
  <w:style w:type="character" w:customStyle="1" w:styleId="eop">
    <w:name w:val="eop"/>
    <w:basedOn w:val="DefaultParagraphFont"/>
    <w:rsid w:val="00AF26E7"/>
  </w:style>
  <w:style w:type="character" w:styleId="FollowedHyperlink">
    <w:name w:val="FollowedHyperlink"/>
    <w:basedOn w:val="DefaultParagraphFont"/>
    <w:uiPriority w:val="99"/>
    <w:semiHidden/>
    <w:unhideWhenUsed/>
    <w:rsid w:val="00A8609A"/>
    <w:rPr>
      <w:color w:val="954F72" w:themeColor="followedHyperlink"/>
      <w:u w:val="single"/>
    </w:rPr>
  </w:style>
  <w:style w:type="paragraph" w:customStyle="1" w:styleId="paragraph">
    <w:name w:val="paragraph"/>
    <w:basedOn w:val="Normal"/>
    <w:rsid w:val="008E56F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22573">
      <w:bodyDiv w:val="1"/>
      <w:marLeft w:val="0"/>
      <w:marRight w:val="0"/>
      <w:marTop w:val="0"/>
      <w:marBottom w:val="0"/>
      <w:divBdr>
        <w:top w:val="none" w:sz="0" w:space="0" w:color="auto"/>
        <w:left w:val="none" w:sz="0" w:space="0" w:color="auto"/>
        <w:bottom w:val="none" w:sz="0" w:space="0" w:color="auto"/>
        <w:right w:val="none" w:sz="0" w:space="0" w:color="auto"/>
      </w:divBdr>
    </w:div>
    <w:div w:id="497499695">
      <w:bodyDiv w:val="1"/>
      <w:marLeft w:val="0"/>
      <w:marRight w:val="0"/>
      <w:marTop w:val="0"/>
      <w:marBottom w:val="0"/>
      <w:divBdr>
        <w:top w:val="none" w:sz="0" w:space="0" w:color="auto"/>
        <w:left w:val="none" w:sz="0" w:space="0" w:color="auto"/>
        <w:bottom w:val="none" w:sz="0" w:space="0" w:color="auto"/>
        <w:right w:val="none" w:sz="0" w:space="0" w:color="auto"/>
      </w:divBdr>
    </w:div>
    <w:div w:id="146219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A7FC5-F49C-40A8-A16D-4B54E5C80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Holiday Greeting {Holiday Year} - LPL</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Holiday Greeting {Holiday Year} - LPL</dc:title>
  <dc:subject/>
  <dc:creator>Carson Coaching</dc:creator>
  <cp:keywords/>
  <dc:description/>
  <cp:lastModifiedBy>Katie Trout</cp:lastModifiedBy>
  <cp:revision>3</cp:revision>
  <dcterms:created xsi:type="dcterms:W3CDTF">2025-11-02T17:31:00Z</dcterms:created>
  <dcterms:modified xsi:type="dcterms:W3CDTF">2025-11-02T17:33:00Z</dcterms:modified>
</cp:coreProperties>
</file>