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5B7" w14:textId="6AD3E16D"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713983">
        <w:rPr>
          <w:rFonts w:ascii="Arial" w:hAnsi="Arial" w:cs="Arial"/>
          <w:b/>
          <w:color w:val="0D304A"/>
          <w:sz w:val="72"/>
          <w:szCs w:val="72"/>
        </w:rPr>
        <w:t xml:space="preserve">Rosh Hashana </w:t>
      </w:r>
      <w:r w:rsidR="00D7671A">
        <w:rPr>
          <w:rFonts w:ascii="Arial" w:hAnsi="Arial" w:cs="Arial"/>
          <w:b/>
          <w:color w:val="0D304A"/>
          <w:sz w:val="72"/>
          <w:szCs w:val="72"/>
        </w:rPr>
        <w:t xml:space="preserve">–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48397FDC" w14:textId="6B5B4267" w:rsidR="00503184" w:rsidRPr="00503184" w:rsidRDefault="007E48F4" w:rsidP="00503184">
      <w:pPr>
        <w:pStyle w:val="Header"/>
        <w:spacing w:after="160" w:line="22" w:lineRule="atLeast"/>
        <w:rPr>
          <w:rFonts w:ascii="Arial" w:hAnsi="Arial" w:cs="Arial"/>
          <w:color w:val="35DB86"/>
        </w:rPr>
      </w:pPr>
      <w:r w:rsidRPr="007E48F4">
        <w:rPr>
          <w:rFonts w:ascii="Arial" w:hAnsi="Arial" w:cs="Arial"/>
          <w:iCs/>
          <w:color w:val="35DB86"/>
        </w:rPr>
        <w:t>LPL Compliance Approval # 1-</w:t>
      </w:r>
      <w:r w:rsidR="00503184" w:rsidRPr="00503184">
        <w:rPr>
          <w:rFonts w:ascii="Arial" w:hAnsi="Arial" w:cs="Arial"/>
          <w:color w:val="35DB86"/>
        </w:rPr>
        <w:t>793803</w:t>
      </w:r>
    </w:p>
    <w:p w14:paraId="691455BE" w14:textId="60EAF941" w:rsidR="007E48F4" w:rsidRPr="007E48F4" w:rsidRDefault="007E48F4" w:rsidP="00715555">
      <w:pPr>
        <w:pStyle w:val="Header"/>
        <w:tabs>
          <w:tab w:val="clear" w:pos="4680"/>
          <w:tab w:val="clear" w:pos="9360"/>
        </w:tabs>
        <w:spacing w:after="160" w:line="22" w:lineRule="atLeast"/>
        <w:rPr>
          <w:rFonts w:ascii="Arial" w:hAnsi="Arial" w:cs="Arial"/>
          <w:iCs/>
          <w:color w:val="35DB86"/>
        </w:rPr>
      </w:pP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w:t>
      </w:r>
      <w:proofErr w:type="gramStart"/>
      <w:r w:rsidRPr="00830A56">
        <w:rPr>
          <w:rFonts w:ascii="Arial" w:hAnsi="Arial" w:cs="Arial"/>
          <w:iCs/>
          <w:color w:val="35DB86"/>
        </w:rPr>
        <w:t>As</w:t>
      </w:r>
      <w:proofErr w:type="gramEnd"/>
      <w:r w:rsidRPr="00830A56">
        <w:rPr>
          <w:rFonts w:ascii="Arial" w:hAnsi="Arial" w:cs="Arial"/>
          <w:iCs/>
          <w:color w:val="35DB86"/>
        </w:rPr>
        <w:t xml:space="preserve">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proofErr w:type="gramStart"/>
      <w:r w:rsidRPr="00830A56">
        <w:rPr>
          <w:rFonts w:ascii="Arial" w:hAnsi="Arial" w:cs="Arial"/>
          <w:b/>
          <w:bCs/>
          <w:iCs/>
          <w:color w:val="35DB86"/>
          <w:u w:val="single"/>
        </w:rPr>
        <w:t>Pre-Approved</w:t>
      </w:r>
      <w:proofErr w:type="gramEnd"/>
      <w:r w:rsidRPr="00830A56">
        <w:rPr>
          <w:rFonts w:ascii="Arial" w:hAnsi="Arial" w:cs="Arial"/>
          <w:b/>
          <w:bCs/>
          <w:iCs/>
          <w:color w:val="35DB86"/>
          <w:u w:val="single"/>
        </w:rPr>
        <w:t xml:space="preserve">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7F375501" w14:textId="77777777" w:rsidR="00713983" w:rsidRPr="00C76232" w:rsidRDefault="00713983" w:rsidP="00713983">
      <w:pPr>
        <w:pStyle w:val="Heading1"/>
        <w:spacing w:before="0" w:after="0"/>
        <w:rPr>
          <w:color w:val="44546A" w:themeColor="text2"/>
        </w:rPr>
      </w:pPr>
      <w:r w:rsidRPr="00114720">
        <w:t>Wishing You a Sweet and Successful New Year</w:t>
      </w:r>
    </w:p>
    <w:p w14:paraId="08C516DB" w14:textId="77777777" w:rsidR="00713983" w:rsidRDefault="00713983" w:rsidP="00713983">
      <w:pPr>
        <w:pStyle w:val="Heading1"/>
        <w:spacing w:before="0" w:after="0"/>
        <w:rPr>
          <w:sz w:val="22"/>
          <w:szCs w:val="22"/>
        </w:rPr>
      </w:pPr>
    </w:p>
    <w:p w14:paraId="0C0A7D0B" w14:textId="77777777" w:rsidR="00713983" w:rsidRPr="00670335" w:rsidRDefault="00713983" w:rsidP="00713983">
      <w:pPr>
        <w:pStyle w:val="Heading1"/>
        <w:spacing w:before="0" w:after="0"/>
        <w:rPr>
          <w:sz w:val="22"/>
          <w:szCs w:val="22"/>
        </w:rPr>
      </w:pPr>
      <w:r w:rsidRPr="007E48F4">
        <w:rPr>
          <w:sz w:val="22"/>
          <w:szCs w:val="22"/>
        </w:rPr>
        <w:t xml:space="preserve">[Subject line] </w:t>
      </w:r>
      <w:r w:rsidRPr="00670335">
        <w:rPr>
          <w:sz w:val="22"/>
          <w:szCs w:val="22"/>
        </w:rPr>
        <w:t>Wishing You a Sweet and Successful New Year</w:t>
      </w:r>
    </w:p>
    <w:p w14:paraId="096BCC4B" w14:textId="77777777" w:rsidR="00713983" w:rsidRDefault="00713983" w:rsidP="00713983">
      <w:pPr>
        <w:spacing w:after="0" w:line="240" w:lineRule="auto"/>
        <w:rPr>
          <w:rFonts w:ascii="Arial" w:hAnsi="Arial" w:cs="Arial"/>
        </w:rPr>
      </w:pPr>
    </w:p>
    <w:p w14:paraId="0788FCB1" w14:textId="77777777" w:rsidR="00713983" w:rsidRPr="00670335" w:rsidRDefault="00713983" w:rsidP="00713983">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Rosh Hashanah marks the beginning of the Jewish New Year and commemorates the creation of the world. On this holiday, we come together to reflect, renew, and wish one another a year filled with sweetness and meaning.</w:t>
      </w:r>
    </w:p>
    <w:p w14:paraId="2D52C28E" w14:textId="77777777" w:rsidR="00713983" w:rsidRPr="00670335" w:rsidRDefault="00713983" w:rsidP="00713983">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Just like the market, life has its ups and downs. But with patience and perseverance, brighter days always come. Please know that we’re here to support you through every season, helping you stay focused on what matters most.</w:t>
      </w:r>
    </w:p>
    <w:p w14:paraId="5AFE9A86" w14:textId="77777777" w:rsidR="00713983" w:rsidRPr="00670335" w:rsidRDefault="00713983" w:rsidP="00713983">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As you celebrate Rosh Hashanah</w:t>
      </w:r>
      <w:proofErr w:type="gramStart"/>
      <w:r w:rsidRPr="00670335">
        <w:rPr>
          <w:rFonts w:ascii="Arial" w:eastAsia="Times New Roman" w:hAnsi="Arial" w:cs="Arial"/>
          <w:sz w:val="24"/>
          <w:szCs w:val="24"/>
        </w:rPr>
        <w:t>, may</w:t>
      </w:r>
      <w:proofErr w:type="gramEnd"/>
      <w:r w:rsidRPr="00670335">
        <w:rPr>
          <w:rFonts w:ascii="Arial" w:eastAsia="Times New Roman" w:hAnsi="Arial" w:cs="Arial"/>
          <w:sz w:val="24"/>
          <w:szCs w:val="24"/>
        </w:rPr>
        <w:t xml:space="preserve"> this New Year bring you joy, good health, and continued success.</w:t>
      </w:r>
    </w:p>
    <w:p w14:paraId="747AF7D2" w14:textId="77777777" w:rsidR="00713983" w:rsidRPr="00670335" w:rsidRDefault="00713983" w:rsidP="00713983">
      <w:pPr>
        <w:spacing w:before="100" w:beforeAutospacing="1" w:after="100" w:afterAutospacing="1" w:line="240" w:lineRule="auto"/>
        <w:rPr>
          <w:rFonts w:ascii="Arial" w:eastAsia="Times New Roman" w:hAnsi="Arial" w:cs="Arial"/>
          <w:sz w:val="24"/>
          <w:szCs w:val="24"/>
        </w:rPr>
      </w:pPr>
      <w:proofErr w:type="spellStart"/>
      <w:r w:rsidRPr="00670335">
        <w:rPr>
          <w:rFonts w:ascii="Arial" w:eastAsia="Times New Roman" w:hAnsi="Arial" w:cs="Arial"/>
          <w:sz w:val="24"/>
          <w:szCs w:val="24"/>
        </w:rPr>
        <w:t>L’Shana</w:t>
      </w:r>
      <w:proofErr w:type="spellEnd"/>
      <w:r w:rsidRPr="00670335">
        <w:rPr>
          <w:rFonts w:ascii="Arial" w:eastAsia="Times New Roman" w:hAnsi="Arial" w:cs="Arial"/>
          <w:sz w:val="24"/>
          <w:szCs w:val="24"/>
        </w:rPr>
        <w:t xml:space="preserve"> Tova!</w:t>
      </w:r>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8"/>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174EDB"/>
    <w:rsid w:val="001C04CA"/>
    <w:rsid w:val="00213E4F"/>
    <w:rsid w:val="00274FD0"/>
    <w:rsid w:val="002D1BE6"/>
    <w:rsid w:val="00312AAE"/>
    <w:rsid w:val="00350FC2"/>
    <w:rsid w:val="0037381D"/>
    <w:rsid w:val="003A1586"/>
    <w:rsid w:val="003F03A3"/>
    <w:rsid w:val="00503184"/>
    <w:rsid w:val="005E0037"/>
    <w:rsid w:val="005F1A60"/>
    <w:rsid w:val="00620BCF"/>
    <w:rsid w:val="00636D92"/>
    <w:rsid w:val="0066228A"/>
    <w:rsid w:val="00683615"/>
    <w:rsid w:val="0069213E"/>
    <w:rsid w:val="006D2D50"/>
    <w:rsid w:val="00713983"/>
    <w:rsid w:val="00715555"/>
    <w:rsid w:val="00751CE2"/>
    <w:rsid w:val="00761409"/>
    <w:rsid w:val="007827B4"/>
    <w:rsid w:val="0078613C"/>
    <w:rsid w:val="007E48F4"/>
    <w:rsid w:val="008019E8"/>
    <w:rsid w:val="00830A56"/>
    <w:rsid w:val="00830B64"/>
    <w:rsid w:val="0084401B"/>
    <w:rsid w:val="0087395E"/>
    <w:rsid w:val="008F3DC9"/>
    <w:rsid w:val="00932244"/>
    <w:rsid w:val="009A0723"/>
    <w:rsid w:val="009A62B0"/>
    <w:rsid w:val="009C51E1"/>
    <w:rsid w:val="00A07DB7"/>
    <w:rsid w:val="00A62B4D"/>
    <w:rsid w:val="00A8609A"/>
    <w:rsid w:val="00AF26E7"/>
    <w:rsid w:val="00B418B9"/>
    <w:rsid w:val="00C801C6"/>
    <w:rsid w:val="00C9218B"/>
    <w:rsid w:val="00CB6ECE"/>
    <w:rsid w:val="00D72320"/>
    <w:rsid w:val="00D7671A"/>
    <w:rsid w:val="00DA596F"/>
    <w:rsid w:val="00DD273E"/>
    <w:rsid w:val="00DE3208"/>
    <w:rsid w:val="00E86735"/>
    <w:rsid w:val="00EA5B71"/>
    <w:rsid w:val="00EE6B7C"/>
    <w:rsid w:val="00F0624C"/>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031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 w:type="character" w:customStyle="1" w:styleId="Heading4Char">
    <w:name w:val="Heading 4 Char"/>
    <w:basedOn w:val="DefaultParagraphFont"/>
    <w:link w:val="Heading4"/>
    <w:uiPriority w:val="9"/>
    <w:semiHidden/>
    <w:rsid w:val="0050318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987972487">
      <w:bodyDiv w:val="1"/>
      <w:marLeft w:val="0"/>
      <w:marRight w:val="0"/>
      <w:marTop w:val="0"/>
      <w:marBottom w:val="0"/>
      <w:divBdr>
        <w:top w:val="none" w:sz="0" w:space="0" w:color="auto"/>
        <w:left w:val="none" w:sz="0" w:space="0" w:color="auto"/>
        <w:bottom w:val="none" w:sz="0" w:space="0" w:color="auto"/>
        <w:right w:val="none" w:sz="0" w:space="0" w:color="auto"/>
      </w:divBdr>
    </w:div>
    <w:div w:id="1110273758">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Katie Trout</cp:lastModifiedBy>
  <cp:revision>4</cp:revision>
  <dcterms:created xsi:type="dcterms:W3CDTF">2025-09-08T00:48:00Z</dcterms:created>
  <dcterms:modified xsi:type="dcterms:W3CDTF">2025-09-08T00:56:00Z</dcterms:modified>
</cp:coreProperties>
</file>