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095B7" w14:textId="2CCD4215" w:rsidR="00715555" w:rsidRPr="000C09EF" w:rsidRDefault="00EA5B71" w:rsidP="00715555">
      <w:pPr>
        <w:spacing w:line="240" w:lineRule="auto"/>
        <w:rPr>
          <w:rFonts w:ascii="Arial" w:hAnsi="Arial" w:cs="Arial"/>
          <w:b/>
          <w:color w:val="0D304A"/>
          <w:sz w:val="72"/>
          <w:szCs w:val="72"/>
        </w:rPr>
      </w:pPr>
      <w:r w:rsidRPr="009C51E1">
        <w:rPr>
          <w:rFonts w:ascii="Arial" w:hAnsi="Arial" w:cs="Arial"/>
          <w:b/>
          <w:color w:val="0D304A"/>
          <w:sz w:val="72"/>
          <w:szCs w:val="72"/>
        </w:rPr>
        <w:t xml:space="preserve">Holiday Greeting | </w:t>
      </w:r>
      <w:r w:rsidRPr="009C51E1">
        <w:rPr>
          <w:rFonts w:ascii="Arial" w:hAnsi="Arial" w:cs="Arial"/>
          <w:b/>
          <w:color w:val="0D304A"/>
          <w:sz w:val="72"/>
          <w:szCs w:val="72"/>
        </w:rPr>
        <w:br/>
      </w:r>
      <w:r w:rsidR="000C19FF">
        <w:rPr>
          <w:rFonts w:ascii="Arial" w:hAnsi="Arial" w:cs="Arial"/>
          <w:b/>
          <w:color w:val="0D304A"/>
          <w:sz w:val="72"/>
          <w:szCs w:val="72"/>
        </w:rPr>
        <w:t>New Year’s Day</w:t>
      </w:r>
      <w:r w:rsidR="00D7671A">
        <w:rPr>
          <w:rFonts w:ascii="Arial" w:hAnsi="Arial" w:cs="Arial"/>
          <w:b/>
          <w:color w:val="0D304A"/>
          <w:sz w:val="72"/>
          <w:szCs w:val="72"/>
        </w:rPr>
        <w:t xml:space="preserve"> – </w:t>
      </w:r>
      <w:r w:rsidR="00715555" w:rsidRPr="000C09EF">
        <w:rPr>
          <w:rFonts w:ascii="Arial" w:hAnsi="Arial" w:cs="Arial"/>
          <w:b/>
          <w:color w:val="0D304A"/>
          <w:sz w:val="72"/>
          <w:szCs w:val="72"/>
        </w:rPr>
        <w:t xml:space="preserve">LPL </w:t>
      </w:r>
    </w:p>
    <w:p w14:paraId="587C6260" w14:textId="0701BF4B" w:rsidR="00715555" w:rsidRDefault="00715555" w:rsidP="00715555">
      <w:pPr>
        <w:pStyle w:val="Header"/>
        <w:tabs>
          <w:tab w:val="clear" w:pos="4680"/>
          <w:tab w:val="clear" w:pos="9360"/>
        </w:tabs>
        <w:spacing w:after="160" w:line="22" w:lineRule="atLeast"/>
        <w:rPr>
          <w:rFonts w:ascii="Arial" w:hAnsi="Arial" w:cs="Arial"/>
          <w:i/>
          <w:color w:val="35DB86"/>
        </w:rPr>
      </w:pPr>
      <w:r w:rsidRPr="009C51E1">
        <w:rPr>
          <w:rFonts w:ascii="Arial" w:hAnsi="Arial" w:cs="Arial"/>
          <w:i/>
          <w:color w:val="35DB86"/>
        </w:rPr>
        <w:t>Must be used with your Advertising Review Team approved letterhead or email signature.</w:t>
      </w:r>
    </w:p>
    <w:p w14:paraId="3DCC3583" w14:textId="1A9465CB" w:rsidR="006361BB" w:rsidRDefault="007E48F4" w:rsidP="006361BB">
      <w:pPr>
        <w:pStyle w:val="Header"/>
        <w:tabs>
          <w:tab w:val="clear" w:pos="4680"/>
          <w:tab w:val="clear" w:pos="9360"/>
        </w:tabs>
        <w:spacing w:after="160" w:line="22" w:lineRule="atLeast"/>
        <w:rPr>
          <w:rFonts w:ascii="Arial" w:hAnsi="Arial" w:cs="Arial"/>
          <w:iCs/>
          <w:color w:val="35DB86"/>
        </w:rPr>
      </w:pPr>
      <w:r w:rsidRPr="007E48F4">
        <w:rPr>
          <w:rFonts w:ascii="Arial" w:hAnsi="Arial" w:cs="Arial"/>
          <w:iCs/>
          <w:color w:val="35DB86"/>
        </w:rPr>
        <w:t xml:space="preserve">LPL Compliance Approval # </w:t>
      </w:r>
      <w:r w:rsidR="006361BB" w:rsidRPr="006361BB">
        <w:rPr>
          <w:rFonts w:ascii="Arial" w:hAnsi="Arial" w:cs="Arial"/>
          <w:iCs/>
          <w:color w:val="35DB86"/>
        </w:rPr>
        <w:t>674226</w:t>
      </w:r>
      <w:r w:rsidR="006361BB">
        <w:rPr>
          <w:rFonts w:ascii="Arial" w:hAnsi="Arial" w:cs="Arial"/>
          <w:iCs/>
          <w:color w:val="35DB86"/>
        </w:rPr>
        <w:t>-1</w:t>
      </w:r>
    </w:p>
    <w:p w14:paraId="36D6CEFF" w14:textId="58E7559C" w:rsidR="00715555" w:rsidRPr="007E48F4" w:rsidRDefault="00830A56" w:rsidP="006361BB">
      <w:pPr>
        <w:pStyle w:val="Header"/>
        <w:tabs>
          <w:tab w:val="clear" w:pos="4680"/>
          <w:tab w:val="clear" w:pos="9360"/>
        </w:tabs>
        <w:spacing w:after="160" w:line="22" w:lineRule="atLeast"/>
        <w:rPr>
          <w:rFonts w:ascii="Arial" w:hAnsi="Arial" w:cs="Arial"/>
          <w:iCs/>
          <w:color w:val="35DB86"/>
        </w:rPr>
      </w:pPr>
      <w:r w:rsidRPr="00830A56">
        <w:rPr>
          <w:rFonts w:ascii="Arial" w:hAnsi="Arial" w:cs="Arial"/>
          <w:iCs/>
          <w:color w:val="35DB86"/>
        </w:rPr>
        <w:t xml:space="preserve">The attached has been given an 'Approved As Is' status by the </w:t>
      </w:r>
      <w:bookmarkStart w:id="0" w:name="_Hlk172276820"/>
      <w:r w:rsidRPr="00830A56">
        <w:rPr>
          <w:rFonts w:ascii="Arial" w:hAnsi="Arial" w:cs="Arial"/>
          <w:iCs/>
          <w:color w:val="35DB86"/>
        </w:rPr>
        <w:t>Corporate Advertising Compliance Team</w:t>
      </w:r>
      <w:bookmarkEnd w:id="0"/>
      <w:r w:rsidRPr="00830A56">
        <w:rPr>
          <w:rFonts w:ascii="Arial" w:hAnsi="Arial" w:cs="Arial"/>
          <w:iCs/>
          <w:color w:val="35DB86"/>
        </w:rPr>
        <w:t xml:space="preserve">. Advisors who are interested in using and/or customizing pre-approved materials should ensure an understanding of the </w:t>
      </w:r>
      <w:r w:rsidRPr="00830A56">
        <w:rPr>
          <w:rFonts w:ascii="Arial" w:hAnsi="Arial" w:cs="Arial"/>
          <w:b/>
          <w:bCs/>
          <w:iCs/>
          <w:color w:val="35DB86"/>
          <w:u w:val="single"/>
        </w:rPr>
        <w:t>Pre-Approved Communications</w:t>
      </w:r>
      <w:r w:rsidRPr="00830A56">
        <w:rPr>
          <w:rFonts w:ascii="Arial" w:hAnsi="Arial" w:cs="Arial"/>
          <w:iCs/>
          <w:color w:val="35DB86"/>
        </w:rPr>
        <w:t xml:space="preserve"> section of the </w:t>
      </w:r>
      <w:r w:rsidRPr="00830A56">
        <w:rPr>
          <w:rFonts w:ascii="Arial" w:hAnsi="Arial" w:cs="Arial"/>
          <w:b/>
          <w:bCs/>
          <w:iCs/>
          <w:color w:val="35DB86"/>
          <w:u w:val="single"/>
        </w:rPr>
        <w:t>Advisor Compliance Manual</w:t>
      </w:r>
      <w:r w:rsidRPr="00830A56">
        <w:rPr>
          <w:rFonts w:ascii="Arial" w:hAnsi="Arial" w:cs="Arial"/>
          <w:iCs/>
          <w:color w:val="35DB86"/>
        </w:rPr>
        <w:t xml:space="preserve"> posted on the Resource Center. This section of the compliance manual includes instructions on how to use pre-approved materials and meet the necessary Books and Records requirements. </w:t>
      </w:r>
      <w:r w:rsidR="007E48F4">
        <w:rPr>
          <w:rFonts w:ascii="Arial" w:hAnsi="Arial" w:cs="Arial"/>
          <w:iCs/>
          <w:color w:val="35DB86"/>
        </w:rPr>
        <w:br/>
      </w:r>
    </w:p>
    <w:p w14:paraId="00A89F61" w14:textId="6DECE5E1" w:rsidR="007E48F4" w:rsidRPr="007E48F4" w:rsidRDefault="007E48F4" w:rsidP="007E48F4">
      <w:pPr>
        <w:pStyle w:val="Heading1"/>
        <w:spacing w:before="0" w:after="0"/>
        <w:rPr>
          <w:b w:val="0"/>
          <w:sz w:val="22"/>
          <w:szCs w:val="22"/>
        </w:rPr>
      </w:pPr>
      <w:r w:rsidRPr="007E48F4">
        <w:rPr>
          <w:sz w:val="22"/>
          <w:szCs w:val="22"/>
        </w:rPr>
        <w:t>[Subject line]</w:t>
      </w:r>
      <w:r w:rsidR="000C19FF">
        <w:rPr>
          <w:sz w:val="22"/>
          <w:szCs w:val="22"/>
        </w:rPr>
        <w:t xml:space="preserve"> Make Every Day of 2025 the Best</w:t>
      </w:r>
    </w:p>
    <w:p w14:paraId="5FF706FB" w14:textId="77777777" w:rsidR="007E48F4" w:rsidRPr="007E48F4" w:rsidRDefault="007E48F4" w:rsidP="007E48F4">
      <w:pPr>
        <w:spacing w:after="0" w:line="240" w:lineRule="auto"/>
        <w:rPr>
          <w:rFonts w:ascii="Arial" w:hAnsi="Arial" w:cs="Arial"/>
        </w:rPr>
      </w:pPr>
    </w:p>
    <w:p w14:paraId="6AC16ED1" w14:textId="77777777" w:rsidR="000C19FF" w:rsidRDefault="000C19FF" w:rsidP="000C19FF">
      <w:pPr>
        <w:spacing w:after="0" w:line="240" w:lineRule="auto"/>
        <w:rPr>
          <w:rFonts w:ascii="Arial" w:hAnsi="Arial" w:cs="Arial"/>
        </w:rPr>
      </w:pPr>
      <w:r w:rsidRPr="5D2E63EC">
        <w:rPr>
          <w:rFonts w:ascii="Arial" w:hAnsi="Arial" w:cs="Arial"/>
        </w:rPr>
        <w:t>The late poet Ralph Waldo Emerson said</w:t>
      </w:r>
      <w:r w:rsidRPr="5D2E63EC">
        <w:rPr>
          <w:rFonts w:eastAsiaTheme="minorEastAsia"/>
        </w:rPr>
        <w:t>, “</w:t>
      </w:r>
      <w:r w:rsidRPr="00EF5E1F">
        <w:rPr>
          <w:rFonts w:ascii="Arial" w:eastAsiaTheme="minorEastAsia" w:hAnsi="Arial" w:cs="Arial"/>
        </w:rPr>
        <w:t>Write it on your heart that every day is the best day in the year</w:t>
      </w:r>
      <w:r w:rsidRPr="5D2E63EC">
        <w:rPr>
          <w:rFonts w:eastAsiaTheme="minorEastAsia"/>
        </w:rPr>
        <w:t>.”</w:t>
      </w:r>
      <w:r w:rsidRPr="5D2E63EC">
        <w:rPr>
          <w:rFonts w:eastAsiaTheme="minorEastAsia"/>
          <w:vertAlign w:val="superscript"/>
        </w:rPr>
        <w:t>1</w:t>
      </w:r>
    </w:p>
    <w:p w14:paraId="19C52849" w14:textId="77777777" w:rsidR="000C19FF" w:rsidRDefault="000C19FF" w:rsidP="000C19FF">
      <w:pPr>
        <w:spacing w:after="0" w:line="240" w:lineRule="auto"/>
        <w:rPr>
          <w:rFonts w:ascii="Arial" w:hAnsi="Arial" w:cs="Arial"/>
        </w:rPr>
      </w:pPr>
    </w:p>
    <w:p w14:paraId="3BA742A0" w14:textId="77777777" w:rsidR="000C19FF" w:rsidRDefault="000C19FF" w:rsidP="000C19FF">
      <w:pPr>
        <w:spacing w:after="0" w:line="240" w:lineRule="auto"/>
        <w:rPr>
          <w:rFonts w:ascii="Arial" w:hAnsi="Arial" w:cs="Arial"/>
        </w:rPr>
      </w:pPr>
      <w:r w:rsidRPr="5D2E63EC">
        <w:rPr>
          <w:rFonts w:ascii="Arial" w:hAnsi="Arial" w:cs="Arial"/>
        </w:rPr>
        <w:t>The Life Purpose Institute outlines three ways to make every day the best day:</w:t>
      </w:r>
      <w:r w:rsidRPr="5D2E63EC">
        <w:rPr>
          <w:rFonts w:ascii="Arial" w:hAnsi="Arial" w:cs="Arial"/>
          <w:vertAlign w:val="superscript"/>
        </w:rPr>
        <w:t>2</w:t>
      </w:r>
    </w:p>
    <w:p w14:paraId="1AB3C041" w14:textId="77777777" w:rsidR="000C19FF" w:rsidRDefault="000C19FF" w:rsidP="000C19FF">
      <w:pPr>
        <w:spacing w:after="0" w:line="240" w:lineRule="auto"/>
        <w:rPr>
          <w:rFonts w:ascii="Arial" w:hAnsi="Arial" w:cs="Arial"/>
        </w:rPr>
      </w:pPr>
    </w:p>
    <w:p w14:paraId="7CE34611" w14:textId="77777777" w:rsidR="000C19FF" w:rsidRDefault="000C19FF" w:rsidP="000C19FF">
      <w:pPr>
        <w:pStyle w:val="ListParagraph"/>
        <w:numPr>
          <w:ilvl w:val="0"/>
          <w:numId w:val="34"/>
        </w:numPr>
        <w:spacing w:after="0" w:line="240" w:lineRule="auto"/>
        <w:rPr>
          <w:rFonts w:ascii="Arial" w:hAnsi="Arial" w:cs="Arial"/>
        </w:rPr>
      </w:pPr>
      <w:r w:rsidRPr="5D2E63EC">
        <w:rPr>
          <w:rFonts w:ascii="Arial" w:hAnsi="Arial" w:cs="Arial"/>
          <w:b/>
          <w:bCs/>
        </w:rPr>
        <w:t>Be receptive to good things and have a positive mindset.</w:t>
      </w:r>
      <w:r w:rsidRPr="5D2E63EC">
        <w:rPr>
          <w:rFonts w:ascii="Arial" w:hAnsi="Arial" w:cs="Arial"/>
        </w:rPr>
        <w:t xml:space="preserve"> Start the day with affirmations like, “I am open to having joy,” or “I am open to being productive,” or “I am focused, kind, content.” I am statements can help you create the future you want. </w:t>
      </w:r>
    </w:p>
    <w:p w14:paraId="3603ECD1" w14:textId="77777777" w:rsidR="000C19FF" w:rsidRDefault="000C19FF" w:rsidP="000C19FF">
      <w:pPr>
        <w:pStyle w:val="ListParagraph"/>
        <w:numPr>
          <w:ilvl w:val="0"/>
          <w:numId w:val="34"/>
        </w:numPr>
        <w:spacing w:after="0" w:line="240" w:lineRule="auto"/>
        <w:rPr>
          <w:rFonts w:ascii="Arial" w:hAnsi="Arial" w:cs="Arial"/>
        </w:rPr>
      </w:pPr>
      <w:r w:rsidRPr="5D2E63EC">
        <w:rPr>
          <w:rFonts w:ascii="Arial" w:hAnsi="Arial" w:cs="Arial"/>
          <w:b/>
          <w:bCs/>
        </w:rPr>
        <w:t xml:space="preserve">Visualize ideal outcomes. </w:t>
      </w:r>
      <w:r w:rsidRPr="5D2E63EC">
        <w:rPr>
          <w:rFonts w:ascii="Arial" w:hAnsi="Arial" w:cs="Arial"/>
        </w:rPr>
        <w:t xml:space="preserve">Think about what you want to happen and visualize that exact thing happening. This can help your subconscious mind create those outcomes! </w:t>
      </w:r>
    </w:p>
    <w:p w14:paraId="4FA0E478" w14:textId="77777777" w:rsidR="000C19FF" w:rsidRDefault="000C19FF" w:rsidP="000C19FF">
      <w:pPr>
        <w:pStyle w:val="ListParagraph"/>
        <w:numPr>
          <w:ilvl w:val="0"/>
          <w:numId w:val="34"/>
        </w:numPr>
        <w:spacing w:after="0" w:line="240" w:lineRule="auto"/>
        <w:rPr>
          <w:rFonts w:ascii="Arial" w:hAnsi="Arial" w:cs="Arial"/>
        </w:rPr>
      </w:pPr>
      <w:r w:rsidRPr="5D2E63EC">
        <w:rPr>
          <w:rFonts w:ascii="Arial" w:hAnsi="Arial" w:cs="Arial"/>
          <w:b/>
          <w:bCs/>
        </w:rPr>
        <w:t>Enjoy your day.</w:t>
      </w:r>
      <w:r w:rsidRPr="5D2E63EC">
        <w:rPr>
          <w:rFonts w:ascii="Arial" w:hAnsi="Arial" w:cs="Arial"/>
        </w:rPr>
        <w:t xml:space="preserve"> Embrace all the good things happening and express gratitude. Studies find that gratitude can help you in multiple ways, including improving your sleep, making you more resilient and improving your mental and physical health.</w:t>
      </w:r>
      <w:r w:rsidRPr="5D2E63EC">
        <w:rPr>
          <w:rFonts w:ascii="Arial" w:hAnsi="Arial" w:cs="Arial"/>
          <w:vertAlign w:val="superscript"/>
        </w:rPr>
        <w:t>3</w:t>
      </w:r>
    </w:p>
    <w:p w14:paraId="6A69A190" w14:textId="77777777" w:rsidR="000C19FF" w:rsidRDefault="000C19FF" w:rsidP="000C19FF">
      <w:pPr>
        <w:spacing w:after="0" w:line="240" w:lineRule="auto"/>
        <w:rPr>
          <w:rFonts w:ascii="Arial" w:hAnsi="Arial" w:cs="Arial"/>
        </w:rPr>
      </w:pPr>
    </w:p>
    <w:p w14:paraId="71680693" w14:textId="77777777" w:rsidR="000C19FF" w:rsidRDefault="000C19FF" w:rsidP="000C19FF">
      <w:pPr>
        <w:spacing w:after="0" w:line="240" w:lineRule="auto"/>
        <w:rPr>
          <w:rFonts w:ascii="Arial" w:hAnsi="Arial" w:cs="Arial"/>
        </w:rPr>
      </w:pPr>
      <w:r w:rsidRPr="5D2E63EC">
        <w:rPr>
          <w:rFonts w:ascii="Arial" w:hAnsi="Arial" w:cs="Arial"/>
        </w:rPr>
        <w:t xml:space="preserve">But having the best days and creating the future you want also takes some planning. That’s why you have us! </w:t>
      </w:r>
      <w:r w:rsidRPr="5D2E63EC">
        <w:rPr>
          <w:rFonts w:ascii="Arial" w:eastAsia="Arial" w:hAnsi="Arial" w:cs="Arial"/>
        </w:rPr>
        <w:t>Thank you for entrusting us with your financial goals. May this New Year be filled with prosperity, joy, and opportunities for success.</w:t>
      </w:r>
    </w:p>
    <w:p w14:paraId="3ED11982" w14:textId="77777777" w:rsidR="000C19FF" w:rsidRPr="003B7C64" w:rsidRDefault="000C19FF" w:rsidP="000C19FF">
      <w:pPr>
        <w:spacing w:after="0" w:line="240" w:lineRule="auto"/>
        <w:rPr>
          <w:rFonts w:ascii="Arial" w:hAnsi="Arial" w:cs="Arial"/>
        </w:rPr>
      </w:pPr>
    </w:p>
    <w:p w14:paraId="76CC5D7A" w14:textId="77777777" w:rsidR="000C19FF" w:rsidRDefault="000C19FF" w:rsidP="000C19FF">
      <w:pPr>
        <w:spacing w:after="0" w:line="240" w:lineRule="auto"/>
        <w:rPr>
          <w:rFonts w:ascii="Arial" w:hAnsi="Arial" w:cs="Arial"/>
        </w:rPr>
      </w:pPr>
      <w:r w:rsidRPr="5D2E63EC">
        <w:rPr>
          <w:rFonts w:ascii="Arial" w:hAnsi="Arial" w:cs="Arial"/>
        </w:rPr>
        <w:t>And we wish that every day (or most of the days) of 2025 are the best days for you!</w:t>
      </w:r>
    </w:p>
    <w:p w14:paraId="192AF594" w14:textId="77777777" w:rsidR="000C19FF" w:rsidRDefault="000C19FF" w:rsidP="000C19FF">
      <w:pPr>
        <w:spacing w:after="0" w:line="240" w:lineRule="auto"/>
        <w:rPr>
          <w:rFonts w:ascii="Arial" w:hAnsi="Arial" w:cs="Arial"/>
        </w:rPr>
      </w:pPr>
    </w:p>
    <w:p w14:paraId="201BE3BE" w14:textId="77777777" w:rsidR="000C19FF" w:rsidRPr="003B7C64" w:rsidRDefault="000C19FF" w:rsidP="000C19FF">
      <w:pPr>
        <w:spacing w:after="0" w:line="240" w:lineRule="auto"/>
        <w:rPr>
          <w:rFonts w:ascii="Arial" w:hAnsi="Arial" w:cs="Arial"/>
          <w:sz w:val="18"/>
          <w:szCs w:val="18"/>
        </w:rPr>
      </w:pPr>
      <w:r w:rsidRPr="003B7C64">
        <w:rPr>
          <w:rFonts w:ascii="Arial" w:hAnsi="Arial" w:cs="Arial"/>
          <w:sz w:val="18"/>
          <w:szCs w:val="18"/>
        </w:rPr>
        <w:t>Sources:</w:t>
      </w:r>
    </w:p>
    <w:p w14:paraId="68FCB39B" w14:textId="77777777" w:rsidR="000C19FF" w:rsidRDefault="000C19FF" w:rsidP="000C19FF">
      <w:pPr>
        <w:spacing w:after="0" w:line="240" w:lineRule="auto"/>
        <w:rPr>
          <w:rFonts w:ascii="Arial" w:hAnsi="Arial" w:cs="Arial"/>
          <w:sz w:val="18"/>
          <w:szCs w:val="18"/>
        </w:rPr>
      </w:pPr>
      <w:r w:rsidRPr="5D2E63EC">
        <w:rPr>
          <w:rFonts w:ascii="Arial" w:hAnsi="Arial" w:cs="Arial"/>
          <w:sz w:val="18"/>
          <w:szCs w:val="18"/>
          <w:vertAlign w:val="superscript"/>
        </w:rPr>
        <w:t>1</w:t>
      </w:r>
      <w:r w:rsidRPr="5D2E63EC">
        <w:rPr>
          <w:rFonts w:ascii="Arial" w:hAnsi="Arial" w:cs="Arial"/>
          <w:sz w:val="18"/>
          <w:szCs w:val="18"/>
        </w:rPr>
        <w:t xml:space="preserve"> </w:t>
      </w:r>
      <w:hyperlink r:id="rId8">
        <w:r w:rsidRPr="5D2E63EC">
          <w:rPr>
            <w:rStyle w:val="Hyperlink"/>
            <w:rFonts w:ascii="Arial" w:hAnsi="Arial" w:cs="Arial"/>
            <w:sz w:val="18"/>
            <w:szCs w:val="18"/>
          </w:rPr>
          <w:t>https://www.goodhousekeeping.com/holidays/g4069/new-years-quotes/</w:t>
        </w:r>
        <w:r>
          <w:br/>
        </w:r>
      </w:hyperlink>
      <w:r w:rsidRPr="5D2E63EC">
        <w:rPr>
          <w:rFonts w:ascii="Arial" w:hAnsi="Arial" w:cs="Arial"/>
          <w:sz w:val="18"/>
          <w:szCs w:val="18"/>
          <w:vertAlign w:val="superscript"/>
        </w:rPr>
        <w:t>2</w:t>
      </w:r>
      <w:r w:rsidRPr="5D2E63EC">
        <w:rPr>
          <w:rFonts w:ascii="Arial" w:hAnsi="Arial" w:cs="Arial"/>
          <w:sz w:val="18"/>
          <w:szCs w:val="18"/>
        </w:rPr>
        <w:t xml:space="preserve"> </w:t>
      </w:r>
      <w:hyperlink r:id="rId9">
        <w:r w:rsidRPr="5D2E63EC">
          <w:rPr>
            <w:rStyle w:val="Hyperlink"/>
            <w:rFonts w:ascii="Arial" w:hAnsi="Arial" w:cs="Arial"/>
            <w:sz w:val="18"/>
            <w:szCs w:val="18"/>
          </w:rPr>
          <w:t>https://lifepurposeinstitute.com/5-tips-for-creating-a-good-day-each-day/</w:t>
        </w:r>
      </w:hyperlink>
    </w:p>
    <w:p w14:paraId="41833B5E" w14:textId="77777777" w:rsidR="000C19FF" w:rsidRDefault="000C19FF" w:rsidP="000C19FF">
      <w:pPr>
        <w:spacing w:after="0" w:line="240" w:lineRule="auto"/>
        <w:rPr>
          <w:rFonts w:ascii="Arial" w:hAnsi="Arial" w:cs="Arial"/>
          <w:sz w:val="18"/>
          <w:szCs w:val="18"/>
        </w:rPr>
      </w:pPr>
      <w:r w:rsidRPr="5D2E63EC">
        <w:rPr>
          <w:rFonts w:ascii="Arial" w:hAnsi="Arial" w:cs="Arial"/>
          <w:sz w:val="18"/>
          <w:szCs w:val="18"/>
          <w:vertAlign w:val="superscript"/>
        </w:rPr>
        <w:t>3</w:t>
      </w:r>
      <w:r w:rsidRPr="5D2E63EC">
        <w:rPr>
          <w:rFonts w:ascii="Arial" w:hAnsi="Arial" w:cs="Arial"/>
          <w:sz w:val="18"/>
          <w:szCs w:val="18"/>
        </w:rPr>
        <w:t xml:space="preserve"> </w:t>
      </w:r>
      <w:hyperlink r:id="rId10">
        <w:r w:rsidRPr="5D2E63EC">
          <w:rPr>
            <w:rStyle w:val="Hyperlink"/>
            <w:rFonts w:ascii="Arial" w:hAnsi="Arial" w:cs="Arial"/>
            <w:sz w:val="18"/>
            <w:szCs w:val="18"/>
          </w:rPr>
          <w:t>https://www.health.harvard.edu/healthbeat/giving-thanks-can-make-you-happier</w:t>
        </w:r>
      </w:hyperlink>
      <w:r w:rsidRPr="5D2E63EC">
        <w:rPr>
          <w:rFonts w:ascii="Arial" w:hAnsi="Arial" w:cs="Arial"/>
          <w:sz w:val="18"/>
          <w:szCs w:val="18"/>
        </w:rPr>
        <w:t xml:space="preserve"> </w:t>
      </w:r>
    </w:p>
    <w:p w14:paraId="58532F72" w14:textId="77777777" w:rsidR="00D7671A" w:rsidRPr="00D7671A" w:rsidRDefault="00D7671A" w:rsidP="007E48F4">
      <w:pPr>
        <w:spacing w:after="0" w:line="240" w:lineRule="auto"/>
        <w:rPr>
          <w:rFonts w:ascii="Arial" w:hAnsi="Arial" w:cs="Arial"/>
          <w:sz w:val="18"/>
          <w:szCs w:val="18"/>
        </w:rPr>
      </w:pPr>
    </w:p>
    <w:p w14:paraId="486260C2"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 xml:space="preserve">Securities offered through </w:t>
      </w:r>
      <w:r w:rsidRPr="00D7671A">
        <w:rPr>
          <w:rFonts w:ascii="Arial" w:hAnsi="Arial" w:cs="Arial"/>
          <w:color w:val="FF0000"/>
          <w:sz w:val="18"/>
          <w:szCs w:val="18"/>
        </w:rPr>
        <w:t>“Your B/D Name Here”</w:t>
      </w:r>
      <w:r w:rsidRPr="00D7671A">
        <w:rPr>
          <w:rFonts w:ascii="Arial" w:hAnsi="Arial" w:cs="Arial"/>
          <w:sz w:val="18"/>
          <w:szCs w:val="18"/>
        </w:rPr>
        <w:t>, Member FINRA/SIPC.</w:t>
      </w:r>
    </w:p>
    <w:p w14:paraId="0126CCEB" w14:textId="77777777" w:rsidR="007E48F4" w:rsidRPr="00D7671A" w:rsidRDefault="007E48F4" w:rsidP="007E48F4">
      <w:pPr>
        <w:spacing w:after="0" w:line="240" w:lineRule="auto"/>
        <w:rPr>
          <w:rFonts w:ascii="Arial" w:hAnsi="Arial" w:cs="Arial"/>
          <w:sz w:val="18"/>
          <w:szCs w:val="18"/>
        </w:rPr>
      </w:pPr>
    </w:p>
    <w:p w14:paraId="48901010"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This material was prepared by Carson Coaching. Carson Coaching is not affiliated with the named broker/dealer or firm.</w:t>
      </w:r>
    </w:p>
    <w:p w14:paraId="3E1D19B6" w14:textId="7AA52CBD" w:rsidR="00083C6D" w:rsidRPr="00D7671A" w:rsidRDefault="00083C6D" w:rsidP="007E48F4">
      <w:pPr>
        <w:spacing w:after="0" w:line="240" w:lineRule="auto"/>
        <w:rPr>
          <w:rFonts w:ascii="Arial" w:hAnsi="Arial" w:cs="Arial"/>
          <w:sz w:val="18"/>
          <w:szCs w:val="18"/>
        </w:rPr>
      </w:pPr>
    </w:p>
    <w:sectPr w:rsidR="00083C6D" w:rsidRPr="00D7671A" w:rsidSect="0087395E">
      <w:headerReference w:type="default" r:id="rId11"/>
      <w:pgSz w:w="12240" w:h="15840"/>
      <w:pgMar w:top="1454" w:right="1080" w:bottom="119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3D0D6" w14:textId="77777777" w:rsidR="00274FD0" w:rsidRDefault="00274FD0" w:rsidP="00057E69">
      <w:pPr>
        <w:spacing w:after="0" w:line="240" w:lineRule="auto"/>
      </w:pPr>
      <w:r>
        <w:separator/>
      </w:r>
    </w:p>
  </w:endnote>
  <w:endnote w:type="continuationSeparator" w:id="0">
    <w:p w14:paraId="44AB46D5" w14:textId="77777777" w:rsidR="00274FD0" w:rsidRDefault="00274FD0"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ED434" w14:textId="77777777" w:rsidR="00274FD0" w:rsidRDefault="00274FD0" w:rsidP="00057E69">
      <w:pPr>
        <w:spacing w:after="0" w:line="240" w:lineRule="auto"/>
      </w:pPr>
      <w:r>
        <w:separator/>
      </w:r>
    </w:p>
  </w:footnote>
  <w:footnote w:type="continuationSeparator" w:id="0">
    <w:p w14:paraId="57D03BBE" w14:textId="77777777" w:rsidR="00274FD0" w:rsidRDefault="00274FD0"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C90D63C">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A1E65"/>
    <w:multiLevelType w:val="hybridMultilevel"/>
    <w:tmpl w:val="8E108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55423"/>
    <w:multiLevelType w:val="hybridMultilevel"/>
    <w:tmpl w:val="11BE13D6"/>
    <w:lvl w:ilvl="0" w:tplc="72BE41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450A7"/>
    <w:multiLevelType w:val="hybridMultilevel"/>
    <w:tmpl w:val="ADD8CA98"/>
    <w:lvl w:ilvl="0" w:tplc="9D0E9EFA">
      <w:start w:val="1"/>
      <w:numFmt w:val="decimal"/>
      <w:lvlText w:val="%1."/>
      <w:lvlJc w:val="left"/>
      <w:pPr>
        <w:ind w:left="720" w:hanging="360"/>
      </w:pPr>
      <w:rPr>
        <w:rFonts w:ascii="Arial" w:eastAsia="Calibri"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E2F6F"/>
    <w:multiLevelType w:val="hybridMultilevel"/>
    <w:tmpl w:val="A1AA7E1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5D39108C"/>
    <w:multiLevelType w:val="hybridMultilevel"/>
    <w:tmpl w:val="DB5E2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53F15"/>
    <w:multiLevelType w:val="hybridMultilevel"/>
    <w:tmpl w:val="F500C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6C15E"/>
    <w:multiLevelType w:val="hybridMultilevel"/>
    <w:tmpl w:val="FB34C4AC"/>
    <w:lvl w:ilvl="0" w:tplc="AB22DBE0">
      <w:start w:val="1"/>
      <w:numFmt w:val="decimal"/>
      <w:lvlText w:val="%1."/>
      <w:lvlJc w:val="left"/>
      <w:pPr>
        <w:ind w:left="720" w:hanging="360"/>
      </w:pPr>
    </w:lvl>
    <w:lvl w:ilvl="1" w:tplc="D64CD5E0">
      <w:start w:val="1"/>
      <w:numFmt w:val="lowerLetter"/>
      <w:lvlText w:val="%2."/>
      <w:lvlJc w:val="left"/>
      <w:pPr>
        <w:ind w:left="1440" w:hanging="360"/>
      </w:pPr>
    </w:lvl>
    <w:lvl w:ilvl="2" w:tplc="766437B6">
      <w:start w:val="1"/>
      <w:numFmt w:val="lowerRoman"/>
      <w:lvlText w:val="%3."/>
      <w:lvlJc w:val="right"/>
      <w:pPr>
        <w:ind w:left="2160" w:hanging="180"/>
      </w:pPr>
    </w:lvl>
    <w:lvl w:ilvl="3" w:tplc="A768C1A0">
      <w:start w:val="1"/>
      <w:numFmt w:val="decimal"/>
      <w:lvlText w:val="%4."/>
      <w:lvlJc w:val="left"/>
      <w:pPr>
        <w:ind w:left="2880" w:hanging="360"/>
      </w:pPr>
    </w:lvl>
    <w:lvl w:ilvl="4" w:tplc="B61E2BB0">
      <w:start w:val="1"/>
      <w:numFmt w:val="lowerLetter"/>
      <w:lvlText w:val="%5."/>
      <w:lvlJc w:val="left"/>
      <w:pPr>
        <w:ind w:left="3600" w:hanging="360"/>
      </w:pPr>
    </w:lvl>
    <w:lvl w:ilvl="5" w:tplc="5DACE818">
      <w:start w:val="1"/>
      <w:numFmt w:val="lowerRoman"/>
      <w:lvlText w:val="%6."/>
      <w:lvlJc w:val="right"/>
      <w:pPr>
        <w:ind w:left="4320" w:hanging="180"/>
      </w:pPr>
    </w:lvl>
    <w:lvl w:ilvl="6" w:tplc="A1AA67CA">
      <w:start w:val="1"/>
      <w:numFmt w:val="decimal"/>
      <w:lvlText w:val="%7."/>
      <w:lvlJc w:val="left"/>
      <w:pPr>
        <w:ind w:left="5040" w:hanging="360"/>
      </w:pPr>
    </w:lvl>
    <w:lvl w:ilvl="7" w:tplc="0EAEAE04">
      <w:start w:val="1"/>
      <w:numFmt w:val="lowerLetter"/>
      <w:lvlText w:val="%8."/>
      <w:lvlJc w:val="left"/>
      <w:pPr>
        <w:ind w:left="5760" w:hanging="360"/>
      </w:pPr>
    </w:lvl>
    <w:lvl w:ilvl="8" w:tplc="3CE6C1D8">
      <w:start w:val="1"/>
      <w:numFmt w:val="lowerRoman"/>
      <w:lvlText w:val="%9."/>
      <w:lvlJc w:val="right"/>
      <w:pPr>
        <w:ind w:left="6480" w:hanging="180"/>
      </w:pPr>
    </w:lvl>
  </w:abstractNum>
  <w:abstractNum w:abstractNumId="32"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815713">
    <w:abstractNumId w:val="14"/>
  </w:num>
  <w:num w:numId="2" w16cid:durableId="1229533691">
    <w:abstractNumId w:val="17"/>
  </w:num>
  <w:num w:numId="3" w16cid:durableId="1303193248">
    <w:abstractNumId w:val="21"/>
  </w:num>
  <w:num w:numId="4" w16cid:durableId="1752655115">
    <w:abstractNumId w:val="22"/>
  </w:num>
  <w:num w:numId="5" w16cid:durableId="635186660">
    <w:abstractNumId w:val="5"/>
  </w:num>
  <w:num w:numId="6" w16cid:durableId="163364">
    <w:abstractNumId w:val="30"/>
  </w:num>
  <w:num w:numId="7" w16cid:durableId="1056667137">
    <w:abstractNumId w:val="13"/>
  </w:num>
  <w:num w:numId="8" w16cid:durableId="970407097">
    <w:abstractNumId w:val="25"/>
  </w:num>
  <w:num w:numId="9" w16cid:durableId="1012803112">
    <w:abstractNumId w:val="32"/>
  </w:num>
  <w:num w:numId="10" w16cid:durableId="903833323">
    <w:abstractNumId w:val="15"/>
  </w:num>
  <w:num w:numId="11" w16cid:durableId="315494812">
    <w:abstractNumId w:val="26"/>
  </w:num>
  <w:num w:numId="12" w16cid:durableId="1637373478">
    <w:abstractNumId w:val="10"/>
  </w:num>
  <w:num w:numId="13" w16cid:durableId="127433694">
    <w:abstractNumId w:val="0"/>
  </w:num>
  <w:num w:numId="14" w16cid:durableId="1719862863">
    <w:abstractNumId w:val="27"/>
  </w:num>
  <w:num w:numId="15" w16cid:durableId="229075795">
    <w:abstractNumId w:val="9"/>
  </w:num>
  <w:num w:numId="16" w16cid:durableId="2081639208">
    <w:abstractNumId w:val="4"/>
  </w:num>
  <w:num w:numId="17" w16cid:durableId="433479908">
    <w:abstractNumId w:val="33"/>
  </w:num>
  <w:num w:numId="18" w16cid:durableId="900137808">
    <w:abstractNumId w:val="28"/>
  </w:num>
  <w:num w:numId="19" w16cid:durableId="1878007684">
    <w:abstractNumId w:val="16"/>
  </w:num>
  <w:num w:numId="20" w16cid:durableId="405809811">
    <w:abstractNumId w:val="12"/>
  </w:num>
  <w:num w:numId="21" w16cid:durableId="681510244">
    <w:abstractNumId w:val="2"/>
  </w:num>
  <w:num w:numId="22" w16cid:durableId="1507791349">
    <w:abstractNumId w:val="3"/>
  </w:num>
  <w:num w:numId="23" w16cid:durableId="1418870559">
    <w:abstractNumId w:val="7"/>
  </w:num>
  <w:num w:numId="24" w16cid:durableId="1700206814">
    <w:abstractNumId w:val="11"/>
  </w:num>
  <w:num w:numId="25" w16cid:durableId="1117531930">
    <w:abstractNumId w:val="23"/>
  </w:num>
  <w:num w:numId="26" w16cid:durableId="1245534890">
    <w:abstractNumId w:val="29"/>
  </w:num>
  <w:num w:numId="27" w16cid:durableId="1288506682">
    <w:abstractNumId w:val="24"/>
  </w:num>
  <w:num w:numId="28" w16cid:durableId="544220423">
    <w:abstractNumId w:val="20"/>
  </w:num>
  <w:num w:numId="29" w16cid:durableId="669524353">
    <w:abstractNumId w:val="8"/>
  </w:num>
  <w:num w:numId="30" w16cid:durableId="1861432303">
    <w:abstractNumId w:val="1"/>
  </w:num>
  <w:num w:numId="31" w16cid:durableId="1693653222">
    <w:abstractNumId w:val="19"/>
  </w:num>
  <w:num w:numId="32" w16cid:durableId="146479901">
    <w:abstractNumId w:val="6"/>
  </w:num>
  <w:num w:numId="33" w16cid:durableId="1298609747">
    <w:abstractNumId w:val="18"/>
  </w:num>
  <w:num w:numId="34" w16cid:durableId="19121590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083C6D"/>
    <w:rsid w:val="000C19FF"/>
    <w:rsid w:val="00174EDB"/>
    <w:rsid w:val="001C04CA"/>
    <w:rsid w:val="00213E4F"/>
    <w:rsid w:val="00274FD0"/>
    <w:rsid w:val="002D1BE6"/>
    <w:rsid w:val="00312AAE"/>
    <w:rsid w:val="00350FC2"/>
    <w:rsid w:val="0037381D"/>
    <w:rsid w:val="003A1586"/>
    <w:rsid w:val="003F03A3"/>
    <w:rsid w:val="005E0037"/>
    <w:rsid w:val="005F1A60"/>
    <w:rsid w:val="00620BCF"/>
    <w:rsid w:val="006361BB"/>
    <w:rsid w:val="0066228A"/>
    <w:rsid w:val="00683615"/>
    <w:rsid w:val="006D2D50"/>
    <w:rsid w:val="00701100"/>
    <w:rsid w:val="00715555"/>
    <w:rsid w:val="00751CE2"/>
    <w:rsid w:val="00761409"/>
    <w:rsid w:val="007827B4"/>
    <w:rsid w:val="0078613C"/>
    <w:rsid w:val="007E48F4"/>
    <w:rsid w:val="008019E8"/>
    <w:rsid w:val="00830A56"/>
    <w:rsid w:val="00830B64"/>
    <w:rsid w:val="00833AAE"/>
    <w:rsid w:val="0084401B"/>
    <w:rsid w:val="0087395E"/>
    <w:rsid w:val="008F3DC9"/>
    <w:rsid w:val="00932244"/>
    <w:rsid w:val="009A0723"/>
    <w:rsid w:val="009A62B0"/>
    <w:rsid w:val="009C51E1"/>
    <w:rsid w:val="00A07DB7"/>
    <w:rsid w:val="00A62B4D"/>
    <w:rsid w:val="00A8609A"/>
    <w:rsid w:val="00AF26E7"/>
    <w:rsid w:val="00B314E0"/>
    <w:rsid w:val="00B418B9"/>
    <w:rsid w:val="00C801C6"/>
    <w:rsid w:val="00C9218B"/>
    <w:rsid w:val="00CB6ECE"/>
    <w:rsid w:val="00D7671A"/>
    <w:rsid w:val="00DA596F"/>
    <w:rsid w:val="00DD273E"/>
    <w:rsid w:val="00DE3208"/>
    <w:rsid w:val="00E86735"/>
    <w:rsid w:val="00EA5B71"/>
    <w:rsid w:val="00EE6B7C"/>
    <w:rsid w:val="00EF5E1F"/>
    <w:rsid w:val="00F0624C"/>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 w:type="character" w:styleId="FollowedHyperlink">
    <w:name w:val="FollowedHyperlink"/>
    <w:basedOn w:val="DefaultParagraphFont"/>
    <w:uiPriority w:val="99"/>
    <w:semiHidden/>
    <w:unhideWhenUsed/>
    <w:rsid w:val="00A860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22573">
      <w:bodyDiv w:val="1"/>
      <w:marLeft w:val="0"/>
      <w:marRight w:val="0"/>
      <w:marTop w:val="0"/>
      <w:marBottom w:val="0"/>
      <w:divBdr>
        <w:top w:val="none" w:sz="0" w:space="0" w:color="auto"/>
        <w:left w:val="none" w:sz="0" w:space="0" w:color="auto"/>
        <w:bottom w:val="none" w:sz="0" w:space="0" w:color="auto"/>
        <w:right w:val="none" w:sz="0" w:space="0" w:color="auto"/>
      </w:divBdr>
    </w:div>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housekeeping.com/holidays/g4069/new-years-quo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ealth.harvard.edu/healthbeat/giving-thanks-can-make-you-happier" TargetMode="External"/><Relationship Id="rId4" Type="http://schemas.openxmlformats.org/officeDocument/2006/relationships/settings" Target="settings.xml"/><Relationship Id="rId9" Type="http://schemas.openxmlformats.org/officeDocument/2006/relationships/hyperlink" Target="https://lifepurposeinstitute.com/5-tips-for-creating-a-good-day-each-d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A7FC5-F49C-40A8-A16D-4B54E5C8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Holiday Greeting {Holiday Year} - LPL</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 {Holiday Year} - LPL</dc:title>
  <dc:subject/>
  <dc:creator>Carson Coaching</dc:creator>
  <cp:keywords/>
  <dc:description/>
  <cp:lastModifiedBy>Kait Mathias</cp:lastModifiedBy>
  <cp:revision>8</cp:revision>
  <dcterms:created xsi:type="dcterms:W3CDTF">2024-12-20T16:23:00Z</dcterms:created>
  <dcterms:modified xsi:type="dcterms:W3CDTF">2024-12-20T16:34:00Z</dcterms:modified>
</cp:coreProperties>
</file>