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5A3" w14:textId="14521902" w:rsidR="00B418B9" w:rsidRPr="0056071D" w:rsidRDefault="00EA5B71" w:rsidP="0056071D">
      <w:pPr>
        <w:spacing w:after="0" w:line="240" w:lineRule="auto"/>
        <w:rPr>
          <w:rFonts w:ascii="Arial" w:hAnsi="Arial" w:cs="Arial"/>
          <w:b/>
          <w:color w:val="0D304A"/>
          <w:sz w:val="72"/>
          <w:szCs w:val="72"/>
        </w:rPr>
      </w:pPr>
      <w:r w:rsidRPr="0056071D">
        <w:rPr>
          <w:rFonts w:ascii="Arial" w:hAnsi="Arial" w:cs="Arial"/>
          <w:b/>
          <w:color w:val="0D304A"/>
          <w:sz w:val="72"/>
          <w:szCs w:val="72"/>
        </w:rPr>
        <w:t xml:space="preserve">Holiday Greeting | </w:t>
      </w:r>
      <w:r w:rsidRPr="0056071D">
        <w:rPr>
          <w:rFonts w:ascii="Arial" w:hAnsi="Arial" w:cs="Arial"/>
          <w:b/>
          <w:color w:val="0D304A"/>
          <w:sz w:val="72"/>
          <w:szCs w:val="72"/>
        </w:rPr>
        <w:br/>
      </w:r>
      <w:r w:rsidR="00E124CD">
        <w:rPr>
          <w:rFonts w:ascii="Arial" w:hAnsi="Arial" w:cs="Arial"/>
          <w:b/>
          <w:color w:val="0D304A"/>
          <w:sz w:val="72"/>
          <w:szCs w:val="72"/>
        </w:rPr>
        <w:t>Halloween</w:t>
      </w:r>
    </w:p>
    <w:p w14:paraId="3BF32BD0" w14:textId="61979A1C" w:rsidR="00620BCF" w:rsidRPr="00C76232" w:rsidRDefault="00620BCF" w:rsidP="0056071D">
      <w:pPr>
        <w:spacing w:after="0" w:line="240" w:lineRule="auto"/>
        <w:rPr>
          <w:rFonts w:ascii="Arial" w:eastAsia="Times New Roman" w:hAnsi="Arial" w:cs="Arial"/>
        </w:rPr>
      </w:pPr>
    </w:p>
    <w:p w14:paraId="7E22F39A" w14:textId="01EFC05D" w:rsidR="00A926BC" w:rsidRPr="00C76232" w:rsidRDefault="00A926BC" w:rsidP="0056071D">
      <w:pPr>
        <w:spacing w:after="0" w:line="240" w:lineRule="auto"/>
        <w:rPr>
          <w:rFonts w:ascii="Arial" w:eastAsia="Times New Roman" w:hAnsi="Arial" w:cs="Arial"/>
          <w:i/>
          <w:iCs/>
          <w:color w:val="35DB86"/>
        </w:rPr>
      </w:pPr>
      <w:r w:rsidRPr="00C76232">
        <w:rPr>
          <w:rFonts w:ascii="Arial" w:eastAsia="Times New Roman" w:hAnsi="Arial" w:cs="Arial"/>
          <w:i/>
          <w:iCs/>
          <w:color w:val="35DB86"/>
        </w:rPr>
        <w:t xml:space="preserve">Always include appropriate BD/RIA disclosures and submit ghostwritten </w:t>
      </w:r>
      <w:r w:rsidR="00E829BB">
        <w:rPr>
          <w:rFonts w:ascii="Arial" w:eastAsia="Times New Roman" w:hAnsi="Arial" w:cs="Arial"/>
          <w:i/>
          <w:iCs/>
          <w:color w:val="35DB86"/>
        </w:rPr>
        <w:t>materials</w:t>
      </w:r>
      <w:r w:rsidRPr="00C76232">
        <w:rPr>
          <w:rFonts w:ascii="Arial" w:eastAsia="Times New Roman" w:hAnsi="Arial" w:cs="Arial"/>
          <w:i/>
          <w:iCs/>
          <w:color w:val="35DB86"/>
        </w:rPr>
        <w:t xml:space="preserve"> for compliance review and approval before using.</w:t>
      </w:r>
    </w:p>
    <w:p w14:paraId="7AE48BAC" w14:textId="77777777" w:rsidR="00620BCF" w:rsidRPr="00C76232" w:rsidRDefault="00620BCF" w:rsidP="0056071D">
      <w:pPr>
        <w:spacing w:after="0" w:line="240" w:lineRule="auto"/>
        <w:rPr>
          <w:rFonts w:ascii="Arial" w:eastAsia="Times New Roman" w:hAnsi="Arial" w:cs="Arial"/>
        </w:rPr>
      </w:pPr>
    </w:p>
    <w:p w14:paraId="06FD028E" w14:textId="69F944F3" w:rsidR="00AF26E7" w:rsidRDefault="00E124CD" w:rsidP="0056071D">
      <w:pPr>
        <w:pStyle w:val="Heading1"/>
        <w:spacing w:before="0" w:after="0"/>
        <w:rPr>
          <w:color w:val="auto"/>
          <w:kern w:val="2"/>
          <w:sz w:val="24"/>
          <w:szCs w:val="24"/>
          <w14:ligatures w14:val="standardContextual"/>
        </w:rPr>
      </w:pPr>
      <w:r w:rsidRPr="00E124CD">
        <w:rPr>
          <w:color w:val="auto"/>
          <w:kern w:val="2"/>
          <w:sz w:val="24"/>
          <w:szCs w:val="24"/>
          <w14:ligatures w14:val="standardContextual"/>
        </w:rPr>
        <w:t xml:space="preserve">Keep </w:t>
      </w:r>
      <w:proofErr w:type="gramStart"/>
      <w:r w:rsidRPr="00E124CD">
        <w:rPr>
          <w:color w:val="auto"/>
          <w:kern w:val="2"/>
          <w:sz w:val="24"/>
          <w:szCs w:val="24"/>
          <w14:ligatures w14:val="standardContextual"/>
        </w:rPr>
        <w:t>the Halloween</w:t>
      </w:r>
      <w:proofErr w:type="gramEnd"/>
      <w:r w:rsidRPr="00E124CD">
        <w:rPr>
          <w:color w:val="auto"/>
          <w:kern w:val="2"/>
          <w:sz w:val="24"/>
          <w:szCs w:val="24"/>
          <w14:ligatures w14:val="standardContextual"/>
        </w:rPr>
        <w:t xml:space="preserve"> Magic Alive</w:t>
      </w:r>
    </w:p>
    <w:p w14:paraId="5944F528" w14:textId="77777777" w:rsidR="00E124CD" w:rsidRPr="00E124CD" w:rsidRDefault="00E124CD" w:rsidP="00E124CD"/>
    <w:p w14:paraId="4437696B" w14:textId="0A5348CE" w:rsidR="008C4759" w:rsidRPr="007E48F4" w:rsidRDefault="008C4759" w:rsidP="008C4759">
      <w:pPr>
        <w:pStyle w:val="Heading1"/>
        <w:spacing w:before="0" w:after="0"/>
        <w:rPr>
          <w:b w:val="0"/>
          <w:sz w:val="22"/>
          <w:szCs w:val="22"/>
        </w:rPr>
      </w:pPr>
      <w:bookmarkStart w:id="0" w:name="_Hlk211255339"/>
      <w:r w:rsidRPr="007E48F4">
        <w:rPr>
          <w:sz w:val="22"/>
          <w:szCs w:val="22"/>
        </w:rPr>
        <w:t xml:space="preserve">[Subject line] </w:t>
      </w:r>
      <w:r w:rsidR="00E124CD" w:rsidRPr="00E124CD">
        <w:rPr>
          <w:sz w:val="22"/>
          <w:szCs w:val="22"/>
        </w:rPr>
        <w:t xml:space="preserve">Keep </w:t>
      </w:r>
      <w:proofErr w:type="gramStart"/>
      <w:r w:rsidR="00E124CD" w:rsidRPr="00E124CD">
        <w:rPr>
          <w:sz w:val="22"/>
          <w:szCs w:val="22"/>
        </w:rPr>
        <w:t>the Halloween</w:t>
      </w:r>
      <w:proofErr w:type="gramEnd"/>
      <w:r w:rsidR="00E124CD" w:rsidRPr="00E124CD">
        <w:rPr>
          <w:sz w:val="22"/>
          <w:szCs w:val="22"/>
        </w:rPr>
        <w:t xml:space="preserve"> Magic Alive</w:t>
      </w:r>
    </w:p>
    <w:p w14:paraId="16C2A979" w14:textId="77777777" w:rsidR="006B7CBF" w:rsidRDefault="006B7CBF" w:rsidP="0056071D">
      <w:pPr>
        <w:spacing w:after="0" w:line="240" w:lineRule="auto"/>
        <w:rPr>
          <w:rFonts w:ascii="Arial" w:hAnsi="Arial" w:cs="Arial"/>
        </w:rPr>
      </w:pPr>
    </w:p>
    <w:p w14:paraId="4417D55A" w14:textId="77777777" w:rsidR="00E124CD" w:rsidRPr="00D87CD3" w:rsidRDefault="00E124CD" w:rsidP="00E124CD">
      <w:pPr>
        <w:pStyle w:val="NormalWeb"/>
        <w:rPr>
          <w:rFonts w:ascii="Arial" w:hAnsi="Arial" w:cs="Arial"/>
        </w:rPr>
      </w:pPr>
      <w:r w:rsidRPr="00D87CD3">
        <w:rPr>
          <w:rFonts w:ascii="Arial" w:hAnsi="Arial" w:cs="Arial"/>
        </w:rPr>
        <w:t>Halloween invites us to embrace the playful, mysterious, and magical parts of life. It’s a chance to pause from our routines and step into a world filled with creativity and wonder.</w:t>
      </w:r>
    </w:p>
    <w:p w14:paraId="6160A566" w14:textId="77777777" w:rsidR="00E124CD" w:rsidRPr="00D87CD3" w:rsidRDefault="00E124CD" w:rsidP="00E124CD">
      <w:pPr>
        <w:pStyle w:val="NormalWeb"/>
        <w:rPr>
          <w:rFonts w:ascii="Arial" w:hAnsi="Arial" w:cs="Arial"/>
        </w:rPr>
      </w:pPr>
      <w:r w:rsidRPr="00D87CD3">
        <w:rPr>
          <w:rFonts w:ascii="Arial" w:hAnsi="Arial" w:cs="Arial"/>
        </w:rPr>
        <w:t xml:space="preserve">From costumes and pumpkin carving to ghost stories and gatherings, this season sparks laughter, strengthens connections, and reminds us of the joy found in community. These moments of fun and imagination can do more than </w:t>
      </w:r>
      <w:proofErr w:type="gramStart"/>
      <w:r w:rsidRPr="00D87CD3">
        <w:rPr>
          <w:rFonts w:ascii="Arial" w:hAnsi="Arial" w:cs="Arial"/>
        </w:rPr>
        <w:t>entertain—</w:t>
      </w:r>
      <w:proofErr w:type="gramEnd"/>
      <w:r w:rsidRPr="00D87CD3">
        <w:rPr>
          <w:rFonts w:ascii="Arial" w:hAnsi="Arial" w:cs="Arial"/>
        </w:rPr>
        <w:t>they can lift spirits and ease stress.</w:t>
      </w:r>
    </w:p>
    <w:p w14:paraId="53B633BD" w14:textId="77777777" w:rsidR="00E124CD" w:rsidRPr="00D87CD3" w:rsidRDefault="00E124CD" w:rsidP="00E124CD">
      <w:pPr>
        <w:pStyle w:val="NormalWeb"/>
        <w:rPr>
          <w:rFonts w:ascii="Arial" w:hAnsi="Arial" w:cs="Arial"/>
        </w:rPr>
      </w:pPr>
      <w:r w:rsidRPr="00D87CD3">
        <w:rPr>
          <w:rFonts w:ascii="Arial" w:hAnsi="Arial" w:cs="Arial"/>
        </w:rPr>
        <w:t>We hope you make the most of this spook-</w:t>
      </w:r>
      <w:proofErr w:type="spellStart"/>
      <w:r w:rsidRPr="00D87CD3">
        <w:rPr>
          <w:rFonts w:ascii="Arial" w:hAnsi="Arial" w:cs="Arial"/>
        </w:rPr>
        <w:t>tacular</w:t>
      </w:r>
      <w:proofErr w:type="spellEnd"/>
      <w:r w:rsidRPr="00D87CD3">
        <w:rPr>
          <w:rFonts w:ascii="Arial" w:hAnsi="Arial" w:cs="Arial"/>
        </w:rPr>
        <w:t xml:space="preserve"> season. </w:t>
      </w:r>
      <w:proofErr w:type="gramStart"/>
      <w:r w:rsidRPr="00D87CD3">
        <w:rPr>
          <w:rFonts w:ascii="Arial" w:hAnsi="Arial" w:cs="Arial"/>
        </w:rPr>
        <w:t>However</w:t>
      </w:r>
      <w:proofErr w:type="gramEnd"/>
      <w:r w:rsidRPr="00D87CD3">
        <w:rPr>
          <w:rFonts w:ascii="Arial" w:hAnsi="Arial" w:cs="Arial"/>
        </w:rPr>
        <w:t xml:space="preserve"> you celebrate—with family, friends, or neighbors—may your Halloween be full of joy, lighthearted fun, and just the right </w:t>
      </w:r>
      <w:proofErr w:type="gramStart"/>
      <w:r w:rsidRPr="00D87CD3">
        <w:rPr>
          <w:rFonts w:ascii="Arial" w:hAnsi="Arial" w:cs="Arial"/>
        </w:rPr>
        <w:t>amount</w:t>
      </w:r>
      <w:proofErr w:type="gramEnd"/>
      <w:r w:rsidRPr="00D87CD3">
        <w:rPr>
          <w:rFonts w:ascii="Arial" w:hAnsi="Arial" w:cs="Arial"/>
        </w:rPr>
        <w:t xml:space="preserve"> of thrills.</w:t>
      </w:r>
    </w:p>
    <w:p w14:paraId="0FEBB2E7" w14:textId="77777777" w:rsidR="00E124CD" w:rsidRPr="00D87CD3" w:rsidRDefault="00E124CD" w:rsidP="00E124CD">
      <w:pPr>
        <w:pStyle w:val="NormalWeb"/>
        <w:rPr>
          <w:rFonts w:ascii="Arial" w:hAnsi="Arial" w:cs="Arial"/>
        </w:rPr>
      </w:pPr>
      <w:r w:rsidRPr="00D87CD3">
        <w:rPr>
          <w:rFonts w:ascii="Arial" w:hAnsi="Arial" w:cs="Arial"/>
        </w:rPr>
        <w:t xml:space="preserve">And remember: </w:t>
      </w:r>
      <w:r>
        <w:rPr>
          <w:rFonts w:ascii="Arial" w:hAnsi="Arial" w:cs="Arial"/>
        </w:rPr>
        <w:t>T</w:t>
      </w:r>
      <w:r w:rsidRPr="00D87CD3">
        <w:rPr>
          <w:rFonts w:ascii="Arial" w:hAnsi="Arial" w:cs="Arial"/>
        </w:rPr>
        <w:t>he sense of magic doesn’t have to end with Halloween</w:t>
      </w:r>
      <w:r>
        <w:rPr>
          <w:rFonts w:ascii="Arial" w:hAnsi="Arial" w:cs="Arial"/>
        </w:rPr>
        <w:t>. C</w:t>
      </w:r>
      <w:r w:rsidRPr="00D87CD3">
        <w:rPr>
          <w:rFonts w:ascii="Arial" w:hAnsi="Arial" w:cs="Arial"/>
        </w:rPr>
        <w:t>arry it with you all year long!</w:t>
      </w:r>
    </w:p>
    <w:bookmarkEnd w:id="0"/>
    <w:p w14:paraId="2863ACA5" w14:textId="77777777" w:rsidR="008C4759" w:rsidRPr="007E48F4" w:rsidRDefault="008C4759" w:rsidP="008C4759">
      <w:pPr>
        <w:spacing w:after="0" w:line="240" w:lineRule="auto"/>
        <w:rPr>
          <w:rFonts w:ascii="Arial" w:hAnsi="Arial" w:cs="Arial"/>
        </w:rPr>
      </w:pPr>
    </w:p>
    <w:p w14:paraId="23E68948" w14:textId="77777777" w:rsidR="0056071D" w:rsidRPr="00DE1F43" w:rsidRDefault="0056071D" w:rsidP="0056071D">
      <w:pPr>
        <w:spacing w:after="0" w:line="240" w:lineRule="auto"/>
        <w:ind w:right="-36"/>
        <w:rPr>
          <w:rFonts w:ascii="Arial" w:hAnsi="Arial" w:cs="Arial"/>
          <w:sz w:val="18"/>
          <w:szCs w:val="18"/>
        </w:rPr>
      </w:pPr>
    </w:p>
    <w:p w14:paraId="0437B661" w14:textId="2804F6F0" w:rsidR="00F730CF" w:rsidRDefault="00F730CF" w:rsidP="0056071D">
      <w:pPr>
        <w:spacing w:after="0" w:line="240" w:lineRule="auto"/>
        <w:ind w:right="-36"/>
        <w:rPr>
          <w:rFonts w:ascii="Arial" w:hAnsi="Arial" w:cs="Arial"/>
          <w:color w:val="FF0000"/>
          <w:sz w:val="18"/>
          <w:szCs w:val="18"/>
        </w:rPr>
      </w:pPr>
      <w:r w:rsidRPr="0056071D">
        <w:rPr>
          <w:rFonts w:ascii="Arial" w:hAnsi="Arial" w:cs="Arial"/>
          <w:color w:val="FF0000"/>
          <w:sz w:val="18"/>
          <w:szCs w:val="18"/>
        </w:rPr>
        <w:t>Securities and advisory services offered through “Your B/D or RIA Name Here”, Member FINRA/SIPC.</w:t>
      </w:r>
    </w:p>
    <w:p w14:paraId="61822F79" w14:textId="77777777" w:rsidR="00DB4540" w:rsidRPr="00DE1F43" w:rsidRDefault="00DB4540" w:rsidP="0056071D">
      <w:pPr>
        <w:spacing w:after="0" w:line="240" w:lineRule="auto"/>
        <w:ind w:right="-36"/>
        <w:rPr>
          <w:rFonts w:ascii="Arial" w:hAnsi="Arial" w:cs="Arial"/>
          <w:sz w:val="18"/>
          <w:szCs w:val="18"/>
        </w:rPr>
      </w:pPr>
    </w:p>
    <w:p w14:paraId="685C6414" w14:textId="77777777" w:rsidR="00F730CF" w:rsidRPr="0056071D" w:rsidRDefault="00F730CF" w:rsidP="0056071D">
      <w:pPr>
        <w:spacing w:after="0" w:line="240" w:lineRule="auto"/>
        <w:rPr>
          <w:rFonts w:ascii="Arial" w:hAnsi="Arial" w:cs="Arial"/>
          <w:sz w:val="18"/>
          <w:szCs w:val="18"/>
        </w:rPr>
      </w:pPr>
      <w:r w:rsidRPr="0056071D">
        <w:rPr>
          <w:rFonts w:ascii="Arial" w:hAnsi="Arial" w:cs="Arial"/>
          <w:sz w:val="18"/>
          <w:szCs w:val="18"/>
        </w:rPr>
        <w:t>This material was prepared by Carson Coaching. Carson Coaching is not affiliated with the named broker/dealer or firm.</w:t>
      </w:r>
    </w:p>
    <w:p w14:paraId="621AF845" w14:textId="207A7ED7" w:rsidR="00C76232" w:rsidRPr="0056071D" w:rsidRDefault="00C76232" w:rsidP="00C76232">
      <w:pPr>
        <w:spacing w:after="0" w:line="240" w:lineRule="auto"/>
        <w:rPr>
          <w:rFonts w:ascii="Arial" w:hAnsi="Arial" w:cs="Arial"/>
          <w:sz w:val="18"/>
          <w:szCs w:val="18"/>
        </w:rPr>
      </w:pPr>
    </w:p>
    <w:sectPr w:rsidR="00C76232" w:rsidRPr="0056071D" w:rsidSect="005F1A60">
      <w:headerReference w:type="default" r:id="rId8"/>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2592" w14:textId="77777777" w:rsidR="00341D1F" w:rsidRDefault="00341D1F" w:rsidP="00057E69">
      <w:pPr>
        <w:spacing w:after="0" w:line="240" w:lineRule="auto"/>
      </w:pPr>
      <w:r>
        <w:separator/>
      </w:r>
    </w:p>
  </w:endnote>
  <w:endnote w:type="continuationSeparator" w:id="0">
    <w:p w14:paraId="6473B989" w14:textId="77777777" w:rsidR="00341D1F" w:rsidRDefault="00341D1F"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5F7C" w14:textId="77777777" w:rsidR="00341D1F" w:rsidRDefault="00341D1F" w:rsidP="00057E69">
      <w:pPr>
        <w:spacing w:after="0" w:line="240" w:lineRule="auto"/>
      </w:pPr>
      <w:r>
        <w:separator/>
      </w:r>
    </w:p>
  </w:footnote>
  <w:footnote w:type="continuationSeparator" w:id="0">
    <w:p w14:paraId="730194F7" w14:textId="77777777" w:rsidR="00341D1F" w:rsidRDefault="00341D1F"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D1BB9A9">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7EE9"/>
    <w:multiLevelType w:val="hybridMultilevel"/>
    <w:tmpl w:val="F94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10014">
    <w:abstractNumId w:val="11"/>
  </w:num>
  <w:num w:numId="2" w16cid:durableId="643856699">
    <w:abstractNumId w:val="14"/>
  </w:num>
  <w:num w:numId="3" w16cid:durableId="1600986059">
    <w:abstractNumId w:val="16"/>
  </w:num>
  <w:num w:numId="4" w16cid:durableId="280301860">
    <w:abstractNumId w:val="17"/>
  </w:num>
  <w:num w:numId="5" w16cid:durableId="2060935475">
    <w:abstractNumId w:val="4"/>
  </w:num>
  <w:num w:numId="6" w16cid:durableId="1230379895">
    <w:abstractNumId w:val="25"/>
  </w:num>
  <w:num w:numId="7" w16cid:durableId="311912612">
    <w:abstractNumId w:val="10"/>
  </w:num>
  <w:num w:numId="8" w16cid:durableId="348724627">
    <w:abstractNumId w:val="20"/>
  </w:num>
  <w:num w:numId="9" w16cid:durableId="1675918295">
    <w:abstractNumId w:val="26"/>
  </w:num>
  <w:num w:numId="10" w16cid:durableId="1963804244">
    <w:abstractNumId w:val="12"/>
  </w:num>
  <w:num w:numId="11" w16cid:durableId="447286673">
    <w:abstractNumId w:val="21"/>
  </w:num>
  <w:num w:numId="12" w16cid:durableId="1672295709">
    <w:abstractNumId w:val="7"/>
  </w:num>
  <w:num w:numId="13" w16cid:durableId="215434496">
    <w:abstractNumId w:val="0"/>
  </w:num>
  <w:num w:numId="14" w16cid:durableId="1531189960">
    <w:abstractNumId w:val="22"/>
  </w:num>
  <w:num w:numId="15" w16cid:durableId="1792480300">
    <w:abstractNumId w:val="6"/>
  </w:num>
  <w:num w:numId="16" w16cid:durableId="1359821155">
    <w:abstractNumId w:val="3"/>
  </w:num>
  <w:num w:numId="17" w16cid:durableId="1112088066">
    <w:abstractNumId w:val="27"/>
  </w:num>
  <w:num w:numId="18" w16cid:durableId="2139444787">
    <w:abstractNumId w:val="23"/>
  </w:num>
  <w:num w:numId="19" w16cid:durableId="446974278">
    <w:abstractNumId w:val="13"/>
  </w:num>
  <w:num w:numId="20" w16cid:durableId="887381429">
    <w:abstractNumId w:val="9"/>
  </w:num>
  <w:num w:numId="21" w16cid:durableId="1542287056">
    <w:abstractNumId w:val="1"/>
  </w:num>
  <w:num w:numId="22" w16cid:durableId="1234657048">
    <w:abstractNumId w:val="2"/>
  </w:num>
  <w:num w:numId="23" w16cid:durableId="1641037120">
    <w:abstractNumId w:val="5"/>
  </w:num>
  <w:num w:numId="24" w16cid:durableId="1676033329">
    <w:abstractNumId w:val="8"/>
  </w:num>
  <w:num w:numId="25" w16cid:durableId="1227107052">
    <w:abstractNumId w:val="18"/>
  </w:num>
  <w:num w:numId="26" w16cid:durableId="666442068">
    <w:abstractNumId w:val="24"/>
  </w:num>
  <w:num w:numId="27" w16cid:durableId="1198349285">
    <w:abstractNumId w:val="19"/>
  </w:num>
  <w:num w:numId="28" w16cid:durableId="140971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192DC4"/>
    <w:rsid w:val="001C04CA"/>
    <w:rsid w:val="00213E4F"/>
    <w:rsid w:val="002D1BE6"/>
    <w:rsid w:val="00312AAE"/>
    <w:rsid w:val="00341D1F"/>
    <w:rsid w:val="0037381D"/>
    <w:rsid w:val="003A0198"/>
    <w:rsid w:val="003A1586"/>
    <w:rsid w:val="003E3BE6"/>
    <w:rsid w:val="003F599F"/>
    <w:rsid w:val="0056071D"/>
    <w:rsid w:val="005749E4"/>
    <w:rsid w:val="005876D7"/>
    <w:rsid w:val="005F1A60"/>
    <w:rsid w:val="00620BCF"/>
    <w:rsid w:val="0066228A"/>
    <w:rsid w:val="006B7CBF"/>
    <w:rsid w:val="007827B4"/>
    <w:rsid w:val="0078613C"/>
    <w:rsid w:val="00830B64"/>
    <w:rsid w:val="008C4759"/>
    <w:rsid w:val="008F3DC9"/>
    <w:rsid w:val="009A0723"/>
    <w:rsid w:val="009A62B0"/>
    <w:rsid w:val="00A62B4D"/>
    <w:rsid w:val="00A926BC"/>
    <w:rsid w:val="00AF26E7"/>
    <w:rsid w:val="00B1350E"/>
    <w:rsid w:val="00B418B9"/>
    <w:rsid w:val="00C76232"/>
    <w:rsid w:val="00C801C6"/>
    <w:rsid w:val="00C812E0"/>
    <w:rsid w:val="00C9218B"/>
    <w:rsid w:val="00CB6ECE"/>
    <w:rsid w:val="00D60ACE"/>
    <w:rsid w:val="00DB4540"/>
    <w:rsid w:val="00DD273E"/>
    <w:rsid w:val="00DE1F43"/>
    <w:rsid w:val="00DE3208"/>
    <w:rsid w:val="00E124CD"/>
    <w:rsid w:val="00E829BB"/>
    <w:rsid w:val="00E86735"/>
    <w:rsid w:val="00EA5B71"/>
    <w:rsid w:val="00EE6B7C"/>
    <w:rsid w:val="00F0624C"/>
    <w:rsid w:val="00F730CF"/>
    <w:rsid w:val="00F753F9"/>
    <w:rsid w:val="00FC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Strong">
    <w:name w:val="Strong"/>
    <w:basedOn w:val="DefaultParagraphFont"/>
    <w:uiPriority w:val="22"/>
    <w:qFormat/>
    <w:rsid w:val="00E124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7064-D814-4BCA-B5EE-A0BB6CB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Holiday Greeting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dc:title>
  <dc:subject/>
  <dc:creator>Carson Coaching</dc:creator>
  <cp:keywords/>
  <dc:description/>
  <cp:lastModifiedBy>Katie Trout</cp:lastModifiedBy>
  <cp:revision>2</cp:revision>
  <dcterms:created xsi:type="dcterms:W3CDTF">2025-10-13T18:44:00Z</dcterms:created>
  <dcterms:modified xsi:type="dcterms:W3CDTF">2025-10-13T18:44:00Z</dcterms:modified>
</cp:coreProperties>
</file>