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5B7" w14:textId="738059B2" w:rsidR="00715555" w:rsidRPr="000C09EF" w:rsidRDefault="00EA5B71" w:rsidP="00715555">
      <w:pPr>
        <w:spacing w:line="240" w:lineRule="auto"/>
        <w:rPr>
          <w:rFonts w:ascii="Arial" w:hAnsi="Arial" w:cs="Arial"/>
          <w:b/>
          <w:color w:val="0D304A"/>
          <w:sz w:val="72"/>
          <w:szCs w:val="72"/>
        </w:rPr>
      </w:pPr>
      <w:r w:rsidRPr="009C51E1">
        <w:rPr>
          <w:rFonts w:ascii="Arial" w:hAnsi="Arial" w:cs="Arial"/>
          <w:b/>
          <w:color w:val="0D304A"/>
          <w:sz w:val="72"/>
          <w:szCs w:val="72"/>
        </w:rPr>
        <w:t xml:space="preserve">Holiday Greeting | </w:t>
      </w:r>
      <w:r w:rsidRPr="009C51E1">
        <w:rPr>
          <w:rFonts w:ascii="Arial" w:hAnsi="Arial" w:cs="Arial"/>
          <w:b/>
          <w:color w:val="0D304A"/>
          <w:sz w:val="72"/>
          <w:szCs w:val="72"/>
        </w:rPr>
        <w:br/>
      </w:r>
      <w:r w:rsidR="00B65374">
        <w:rPr>
          <w:rFonts w:ascii="Arial" w:hAnsi="Arial" w:cs="Arial"/>
          <w:b/>
          <w:color w:val="0D304A"/>
          <w:sz w:val="72"/>
          <w:szCs w:val="72"/>
        </w:rPr>
        <w:t>Halloween</w:t>
      </w:r>
      <w:r w:rsidR="00D7671A">
        <w:rPr>
          <w:rFonts w:ascii="Arial" w:hAnsi="Arial" w:cs="Arial"/>
          <w:b/>
          <w:color w:val="0D304A"/>
          <w:sz w:val="72"/>
          <w:szCs w:val="72"/>
        </w:rPr>
        <w:t xml:space="preserve"> – </w:t>
      </w:r>
      <w:r w:rsidR="00715555" w:rsidRPr="000C09EF">
        <w:rPr>
          <w:rFonts w:ascii="Arial" w:hAnsi="Arial" w:cs="Arial"/>
          <w:b/>
          <w:color w:val="0D304A"/>
          <w:sz w:val="72"/>
          <w:szCs w:val="72"/>
        </w:rPr>
        <w:t xml:space="preserve">LPL </w:t>
      </w:r>
    </w:p>
    <w:p w14:paraId="587C6260" w14:textId="0701BF4B" w:rsidR="00715555" w:rsidRDefault="00715555" w:rsidP="00715555">
      <w:pPr>
        <w:pStyle w:val="Header"/>
        <w:tabs>
          <w:tab w:val="clear" w:pos="4680"/>
          <w:tab w:val="clear" w:pos="9360"/>
        </w:tabs>
        <w:spacing w:after="160" w:line="22" w:lineRule="atLeast"/>
        <w:rPr>
          <w:rFonts w:ascii="Arial" w:hAnsi="Arial" w:cs="Arial"/>
          <w:i/>
          <w:color w:val="35DB86"/>
        </w:rPr>
      </w:pPr>
      <w:r w:rsidRPr="009C51E1">
        <w:rPr>
          <w:rFonts w:ascii="Arial" w:hAnsi="Arial" w:cs="Arial"/>
          <w:i/>
          <w:color w:val="35DB86"/>
        </w:rPr>
        <w:t>Must be used with your Advertising Review Team approved letterhead or email signature.</w:t>
      </w:r>
    </w:p>
    <w:p w14:paraId="691455BE" w14:textId="489D30F6" w:rsidR="007E48F4" w:rsidRPr="007E48F4" w:rsidRDefault="007E48F4" w:rsidP="00715555">
      <w:pPr>
        <w:pStyle w:val="Header"/>
        <w:tabs>
          <w:tab w:val="clear" w:pos="4680"/>
          <w:tab w:val="clear" w:pos="9360"/>
        </w:tabs>
        <w:spacing w:after="160" w:line="22" w:lineRule="atLeast"/>
        <w:rPr>
          <w:rFonts w:ascii="Arial" w:hAnsi="Arial" w:cs="Arial"/>
          <w:iCs/>
          <w:color w:val="35DB86"/>
        </w:rPr>
      </w:pPr>
      <w:r w:rsidRPr="007E48F4">
        <w:rPr>
          <w:rFonts w:ascii="Arial" w:hAnsi="Arial" w:cs="Arial"/>
          <w:iCs/>
          <w:color w:val="35DB86"/>
        </w:rPr>
        <w:t xml:space="preserve">LPL Compliance Approval # </w:t>
      </w:r>
      <w:r w:rsidR="002C417A" w:rsidRPr="002C417A">
        <w:rPr>
          <w:rFonts w:ascii="Arial" w:hAnsi="Arial" w:cs="Arial"/>
          <w:iCs/>
          <w:color w:val="35DB86"/>
        </w:rPr>
        <w:t>1-05376272</w:t>
      </w:r>
    </w:p>
    <w:p w14:paraId="36D6CEFF" w14:textId="73063798" w:rsidR="00715555" w:rsidRPr="007E48F4" w:rsidRDefault="00715555" w:rsidP="00715555">
      <w:pPr>
        <w:spacing w:line="22" w:lineRule="atLeast"/>
        <w:rPr>
          <w:rFonts w:ascii="Arial" w:hAnsi="Arial" w:cs="Arial"/>
          <w:iCs/>
          <w:color w:val="35DB86"/>
        </w:rPr>
      </w:pPr>
      <w:r w:rsidRPr="007E48F4">
        <w:rPr>
          <w:rFonts w:ascii="Arial" w:hAnsi="Arial" w:cs="Arial"/>
          <w:iCs/>
          <w:color w:val="35DB86"/>
        </w:rPr>
        <w:t xml:space="preserve">The attached has been given an 'Approved As Is' status by the Advertising Review Team. Advisors who are interested in using and/or customizing pre-approved materials should ensure an understanding of the </w:t>
      </w:r>
      <w:r w:rsidRPr="007E48F4">
        <w:rPr>
          <w:rFonts w:ascii="Arial" w:hAnsi="Arial" w:cs="Arial"/>
          <w:b/>
          <w:bCs/>
          <w:iCs/>
          <w:color w:val="35DB86"/>
          <w:u w:val="single"/>
        </w:rPr>
        <w:t>Pre-Approved Communications</w:t>
      </w:r>
      <w:r w:rsidRPr="007E48F4">
        <w:rPr>
          <w:rFonts w:ascii="Arial" w:hAnsi="Arial" w:cs="Arial"/>
          <w:iCs/>
          <w:color w:val="35DB86"/>
        </w:rPr>
        <w:t xml:space="preserve"> section of the </w:t>
      </w:r>
      <w:r w:rsidRPr="007E48F4">
        <w:rPr>
          <w:rFonts w:ascii="Arial" w:hAnsi="Arial" w:cs="Arial"/>
          <w:b/>
          <w:bCs/>
          <w:iCs/>
          <w:color w:val="35DB86"/>
          <w:u w:val="single"/>
        </w:rPr>
        <w:t>Advisor Compliance Manual</w:t>
      </w:r>
      <w:r w:rsidRPr="007E48F4">
        <w:rPr>
          <w:rFonts w:ascii="Arial" w:hAnsi="Arial" w:cs="Arial"/>
          <w:iCs/>
          <w:color w:val="35DB86"/>
        </w:rPr>
        <w:t xml:space="preserve"> posted on ClientWorks. This section of the compliance manual includes instructions on how to use pre-approved materials and meet the necessary Books and Records requirements.</w:t>
      </w:r>
      <w:r w:rsidR="007E48F4">
        <w:rPr>
          <w:rFonts w:ascii="Arial" w:hAnsi="Arial" w:cs="Arial"/>
          <w:iCs/>
          <w:color w:val="35DB86"/>
        </w:rPr>
        <w:br/>
      </w:r>
    </w:p>
    <w:p w14:paraId="4CB51D01" w14:textId="77777777" w:rsidR="00B65374" w:rsidRPr="00B65374" w:rsidRDefault="007E48F4" w:rsidP="00B65374">
      <w:pPr>
        <w:pStyle w:val="Heading1"/>
        <w:spacing w:before="0" w:after="0"/>
        <w:rPr>
          <w:sz w:val="22"/>
          <w:szCs w:val="22"/>
        </w:rPr>
      </w:pPr>
      <w:r w:rsidRPr="007E48F4">
        <w:rPr>
          <w:sz w:val="22"/>
          <w:szCs w:val="22"/>
        </w:rPr>
        <w:t xml:space="preserve">[Subject line] </w:t>
      </w:r>
      <w:r w:rsidR="00B65374" w:rsidRPr="00B65374">
        <w:rPr>
          <w:sz w:val="22"/>
          <w:szCs w:val="22"/>
        </w:rPr>
        <w:t>Be Anything You Want to Be on Halloween!</w:t>
      </w:r>
    </w:p>
    <w:p w14:paraId="7572344F" w14:textId="77777777" w:rsidR="00B65374" w:rsidRPr="00B65374" w:rsidRDefault="00B65374" w:rsidP="00B65374">
      <w:pPr>
        <w:keepNext/>
        <w:keepLines/>
        <w:spacing w:before="240" w:after="0"/>
        <w:outlineLvl w:val="0"/>
        <w:rPr>
          <w:rFonts w:ascii="Arial" w:eastAsia="Times New Roman" w:hAnsi="Arial" w:cs="Arial"/>
        </w:rPr>
      </w:pPr>
      <w:r w:rsidRPr="00B65374">
        <w:rPr>
          <w:rFonts w:ascii="Arial" w:eastAsia="Times New Roman" w:hAnsi="Arial" w:cs="Arial"/>
        </w:rPr>
        <w:t xml:space="preserve">“On Halloween you get to become anything that you want to be,” writes Ava Dellaira in </w:t>
      </w:r>
      <w:r w:rsidRPr="00B65374">
        <w:rPr>
          <w:rFonts w:ascii="Arial" w:eastAsia="Times New Roman" w:hAnsi="Arial" w:cs="Arial"/>
          <w:i/>
          <w:iCs/>
        </w:rPr>
        <w:t>Love Letters to the Dead</w:t>
      </w:r>
      <w:r w:rsidRPr="00B65374">
        <w:rPr>
          <w:rFonts w:ascii="Arial" w:eastAsia="Times New Roman" w:hAnsi="Arial" w:cs="Arial"/>
        </w:rPr>
        <w:t>.</w:t>
      </w:r>
      <w:r w:rsidRPr="00B65374">
        <w:rPr>
          <w:rFonts w:ascii="Arial" w:eastAsia="Times New Roman" w:hAnsi="Arial" w:cs="Arial"/>
          <w:vertAlign w:val="superscript"/>
        </w:rPr>
        <w:t>1</w:t>
      </w:r>
    </w:p>
    <w:p w14:paraId="394DBA27" w14:textId="77777777" w:rsidR="00B65374" w:rsidRPr="00B65374" w:rsidRDefault="00B65374" w:rsidP="00B65374">
      <w:pPr>
        <w:spacing w:after="0" w:line="240" w:lineRule="auto"/>
        <w:rPr>
          <w:rFonts w:ascii="Arial" w:eastAsia="Calibri" w:hAnsi="Arial" w:cs="Arial"/>
        </w:rPr>
      </w:pPr>
    </w:p>
    <w:p w14:paraId="75EB42F4" w14:textId="77777777" w:rsidR="00B65374" w:rsidRPr="00B65374" w:rsidRDefault="00B65374" w:rsidP="00B65374">
      <w:pPr>
        <w:spacing w:after="0" w:line="240" w:lineRule="auto"/>
        <w:rPr>
          <w:rFonts w:ascii="Arial" w:eastAsia="Calibri" w:hAnsi="Arial" w:cs="Arial"/>
        </w:rPr>
      </w:pPr>
      <w:r w:rsidRPr="00B65374">
        <w:rPr>
          <w:rFonts w:ascii="Arial" w:eastAsia="Calibri" w:hAnsi="Arial" w:cs="Arial"/>
        </w:rPr>
        <w:t>Halloween has been celebrated for centuries, originally as a New Year’s Festival by the Celts in Ireland, who believed that on this day, the spirits of the dead would come back to the living world to walk where they had in their living days. The festival, called Samhain, was to celebrate the end of the summer and subsequently the harvest season.</w:t>
      </w:r>
      <w:r w:rsidRPr="00B65374">
        <w:rPr>
          <w:rFonts w:ascii="Arial" w:eastAsia="Calibri" w:hAnsi="Arial" w:cs="Arial"/>
          <w:vertAlign w:val="superscript"/>
        </w:rPr>
        <w:t>2</w:t>
      </w:r>
    </w:p>
    <w:p w14:paraId="5D749435" w14:textId="77777777" w:rsidR="00B65374" w:rsidRPr="00B65374" w:rsidRDefault="00B65374" w:rsidP="00B65374">
      <w:pPr>
        <w:spacing w:after="0" w:line="240" w:lineRule="auto"/>
        <w:rPr>
          <w:rFonts w:ascii="Arial" w:eastAsia="Calibri" w:hAnsi="Arial" w:cs="Arial"/>
        </w:rPr>
      </w:pPr>
    </w:p>
    <w:p w14:paraId="5C66A1F9" w14:textId="77777777" w:rsidR="00B65374" w:rsidRPr="00B65374" w:rsidRDefault="00B65374" w:rsidP="00B65374">
      <w:pPr>
        <w:spacing w:after="0" w:line="240" w:lineRule="auto"/>
        <w:rPr>
          <w:rFonts w:ascii="Arial" w:eastAsia="Arial" w:hAnsi="Arial" w:cs="Arial"/>
        </w:rPr>
      </w:pPr>
      <w:r w:rsidRPr="00B65374">
        <w:rPr>
          <w:rFonts w:ascii="Arial" w:eastAsia="Calibri" w:hAnsi="Arial" w:cs="Arial"/>
        </w:rPr>
        <w:t xml:space="preserve">Now it’s a day when we can be, as Dellaira writes, anything or anybody we want to be. Or more accurately, we can dress up and pretend to be anybody we want to be. </w:t>
      </w:r>
      <w:r w:rsidRPr="00B65374">
        <w:rPr>
          <w:rFonts w:ascii="Arial" w:eastAsia="Arial" w:hAnsi="Arial" w:cs="Arial"/>
        </w:rPr>
        <w:t>The tradition of dressing up in costumes and going door-to-door asking for treats didn't start until the 19th century.</w:t>
      </w:r>
      <w:r w:rsidRPr="00B65374">
        <w:rPr>
          <w:rFonts w:ascii="Arial" w:eastAsia="Arial" w:hAnsi="Arial" w:cs="Arial"/>
          <w:vertAlign w:val="superscript"/>
        </w:rPr>
        <w:t>3</w:t>
      </w:r>
    </w:p>
    <w:p w14:paraId="6860BCCC" w14:textId="77777777" w:rsidR="00B65374" w:rsidRPr="00B65374" w:rsidRDefault="00B65374" w:rsidP="00B65374">
      <w:pPr>
        <w:spacing w:after="0" w:line="240" w:lineRule="auto"/>
        <w:rPr>
          <w:rFonts w:ascii="Arial" w:eastAsia="Calibri" w:hAnsi="Arial" w:cs="Arial"/>
        </w:rPr>
      </w:pPr>
    </w:p>
    <w:p w14:paraId="6237DB2A" w14:textId="43147FB0" w:rsidR="00B65374" w:rsidRPr="00B65374" w:rsidRDefault="00B65374" w:rsidP="00B65374">
      <w:pPr>
        <w:spacing w:after="0" w:line="240" w:lineRule="auto"/>
        <w:rPr>
          <w:rFonts w:ascii="Arial" w:eastAsia="Calibri" w:hAnsi="Arial" w:cs="Arial"/>
        </w:rPr>
      </w:pPr>
      <w:r w:rsidRPr="00B65374">
        <w:rPr>
          <w:rFonts w:ascii="Arial" w:eastAsia="Calibri" w:hAnsi="Arial" w:cs="Arial"/>
        </w:rPr>
        <w:t xml:space="preserve">But the beautiful thing is that you don’t have to pretend – you can be anybody you want to be the rest of the days of the year also. It just takes a little goal setting and planning. Get in touch with us if you feel like we can help you </w:t>
      </w:r>
      <w:r w:rsidR="00AA1EF2">
        <w:rPr>
          <w:rFonts w:ascii="Arial" w:eastAsia="Calibri" w:hAnsi="Arial" w:cs="Arial"/>
        </w:rPr>
        <w:t>pursue</w:t>
      </w:r>
      <w:r w:rsidRPr="00B65374">
        <w:rPr>
          <w:rFonts w:ascii="Arial" w:eastAsia="Calibri" w:hAnsi="Arial" w:cs="Arial"/>
        </w:rPr>
        <w:t xml:space="preserve"> your financial freedom! </w:t>
      </w:r>
    </w:p>
    <w:p w14:paraId="13DFBA2B" w14:textId="77777777" w:rsidR="00B65374" w:rsidRPr="00B65374" w:rsidRDefault="00B65374" w:rsidP="00B65374">
      <w:pPr>
        <w:spacing w:after="0" w:line="240" w:lineRule="auto"/>
        <w:rPr>
          <w:rFonts w:ascii="Arial" w:eastAsia="Calibri" w:hAnsi="Arial" w:cs="Arial"/>
        </w:rPr>
      </w:pPr>
    </w:p>
    <w:p w14:paraId="08F5CA48" w14:textId="77777777" w:rsidR="00B65374" w:rsidRPr="00B65374" w:rsidRDefault="00B65374" w:rsidP="00B65374">
      <w:pPr>
        <w:spacing w:after="0" w:line="240" w:lineRule="auto"/>
        <w:rPr>
          <w:rFonts w:ascii="Arial" w:eastAsia="Calibri" w:hAnsi="Arial" w:cs="Arial"/>
        </w:rPr>
      </w:pPr>
      <w:r w:rsidRPr="00B65374">
        <w:rPr>
          <w:rFonts w:ascii="Arial" w:eastAsia="Calibri" w:hAnsi="Arial" w:cs="Arial"/>
        </w:rPr>
        <w:t xml:space="preserve">Until then, we hope you have a happy, safe and fun Halloween! </w:t>
      </w:r>
    </w:p>
    <w:p w14:paraId="585DEAA5" w14:textId="77777777" w:rsidR="00B65374" w:rsidRPr="00B65374" w:rsidRDefault="00B65374" w:rsidP="00B65374">
      <w:pPr>
        <w:spacing w:after="0" w:line="240" w:lineRule="auto"/>
        <w:rPr>
          <w:rFonts w:ascii="Arial" w:eastAsia="Calibri" w:hAnsi="Arial" w:cs="Arial"/>
        </w:rPr>
      </w:pPr>
    </w:p>
    <w:p w14:paraId="25FFA884" w14:textId="77777777" w:rsidR="00B65374" w:rsidRPr="00B65374" w:rsidRDefault="00B65374" w:rsidP="00B65374">
      <w:pPr>
        <w:spacing w:after="0" w:line="240" w:lineRule="auto"/>
        <w:rPr>
          <w:rFonts w:ascii="Arial" w:eastAsia="Calibri" w:hAnsi="Arial" w:cs="Arial"/>
        </w:rPr>
      </w:pPr>
    </w:p>
    <w:p w14:paraId="5BF08AFF" w14:textId="77777777" w:rsidR="00B65374" w:rsidRPr="00B65374" w:rsidRDefault="00B65374" w:rsidP="00B65374">
      <w:pPr>
        <w:spacing w:after="0" w:line="240" w:lineRule="auto"/>
        <w:rPr>
          <w:rFonts w:ascii="Arial" w:eastAsia="Calibri" w:hAnsi="Arial" w:cs="Arial"/>
          <w:sz w:val="18"/>
          <w:szCs w:val="18"/>
        </w:rPr>
      </w:pPr>
      <w:r w:rsidRPr="00B65374">
        <w:rPr>
          <w:rFonts w:ascii="Arial" w:eastAsia="Calibri" w:hAnsi="Arial" w:cs="Arial"/>
          <w:sz w:val="18"/>
          <w:szCs w:val="18"/>
        </w:rPr>
        <w:t>Sources:</w:t>
      </w:r>
    </w:p>
    <w:p w14:paraId="36113792" w14:textId="77777777" w:rsidR="00B65374" w:rsidRPr="00B65374" w:rsidRDefault="00B65374" w:rsidP="00B65374">
      <w:pPr>
        <w:spacing w:after="0" w:line="240" w:lineRule="auto"/>
        <w:rPr>
          <w:rFonts w:ascii="Arial" w:eastAsia="Calibri" w:hAnsi="Arial" w:cs="Arial"/>
          <w:color w:val="000000"/>
          <w:sz w:val="18"/>
          <w:szCs w:val="18"/>
        </w:rPr>
      </w:pPr>
      <w:r w:rsidRPr="00B65374">
        <w:rPr>
          <w:rFonts w:ascii="Arial" w:eastAsia="Calibri" w:hAnsi="Arial" w:cs="Arial"/>
          <w:color w:val="000000"/>
          <w:sz w:val="18"/>
          <w:szCs w:val="18"/>
          <w:vertAlign w:val="superscript"/>
        </w:rPr>
        <w:t xml:space="preserve">1 </w:t>
      </w:r>
      <w:hyperlink r:id="rId8">
        <w:r w:rsidRPr="00B65374">
          <w:rPr>
            <w:rFonts w:ascii="Arial" w:eastAsia="Calibri" w:hAnsi="Arial" w:cs="Arial"/>
            <w:color w:val="0563C1"/>
            <w:sz w:val="18"/>
            <w:szCs w:val="18"/>
            <w:u w:val="single"/>
          </w:rPr>
          <w:t>https://www.goodreads.com/quotes/6862286-halloween-is-one-of-my-favorite-holidays-christmas-and-the</w:t>
        </w:r>
      </w:hyperlink>
      <w:r w:rsidRPr="00B65374">
        <w:rPr>
          <w:rFonts w:ascii="Arial" w:eastAsia="Calibri" w:hAnsi="Arial" w:cs="Arial"/>
          <w:color w:val="000000"/>
          <w:sz w:val="18"/>
          <w:szCs w:val="18"/>
        </w:rPr>
        <w:t xml:space="preserve"> </w:t>
      </w:r>
    </w:p>
    <w:p w14:paraId="4D8DBB33" w14:textId="77777777" w:rsidR="00B65374" w:rsidRPr="00B65374" w:rsidRDefault="00B65374" w:rsidP="00B65374">
      <w:pPr>
        <w:spacing w:after="0" w:line="240" w:lineRule="auto"/>
        <w:rPr>
          <w:rFonts w:ascii="Arial" w:eastAsia="Calibri" w:hAnsi="Arial" w:cs="Arial"/>
          <w:color w:val="0563C1"/>
          <w:sz w:val="18"/>
          <w:szCs w:val="18"/>
          <w:u w:val="single"/>
        </w:rPr>
      </w:pPr>
      <w:r w:rsidRPr="00B65374">
        <w:rPr>
          <w:rFonts w:ascii="Arial" w:eastAsia="Calibri" w:hAnsi="Arial" w:cs="Arial"/>
          <w:color w:val="000000"/>
          <w:sz w:val="18"/>
          <w:szCs w:val="18"/>
          <w:vertAlign w:val="superscript"/>
        </w:rPr>
        <w:t xml:space="preserve">2 </w:t>
      </w:r>
      <w:hyperlink r:id="rId9">
        <w:r w:rsidRPr="00B65374">
          <w:rPr>
            <w:rFonts w:ascii="Arial" w:eastAsia="Calibri" w:hAnsi="Arial" w:cs="Arial"/>
            <w:color w:val="0563C1"/>
            <w:sz w:val="18"/>
            <w:szCs w:val="18"/>
            <w:u w:val="single"/>
          </w:rPr>
          <w:t>https://www.worldhistory.org/article/1456/history-of-halloween/</w:t>
        </w:r>
      </w:hyperlink>
    </w:p>
    <w:p w14:paraId="5153613A" w14:textId="77777777" w:rsidR="00B65374" w:rsidRPr="00B65374" w:rsidRDefault="00B65374" w:rsidP="00B65374">
      <w:pPr>
        <w:spacing w:after="0" w:line="240" w:lineRule="auto"/>
        <w:rPr>
          <w:rFonts w:ascii="Arial" w:eastAsia="Calibri" w:hAnsi="Arial" w:cs="Arial"/>
          <w:color w:val="0563C1"/>
          <w:sz w:val="18"/>
          <w:szCs w:val="18"/>
          <w:u w:val="single"/>
        </w:rPr>
      </w:pPr>
      <w:r w:rsidRPr="00B65374">
        <w:rPr>
          <w:rFonts w:ascii="Arial" w:eastAsia="Calibri" w:hAnsi="Arial" w:cs="Arial"/>
          <w:sz w:val="18"/>
          <w:szCs w:val="18"/>
          <w:vertAlign w:val="superscript"/>
        </w:rPr>
        <w:t>3</w:t>
      </w:r>
      <w:r w:rsidRPr="00B65374">
        <w:rPr>
          <w:rFonts w:ascii="Arial" w:eastAsia="Calibri" w:hAnsi="Arial" w:cs="Arial"/>
          <w:sz w:val="18"/>
          <w:szCs w:val="18"/>
          <w:u w:val="single"/>
          <w:vertAlign w:val="superscript"/>
        </w:rPr>
        <w:t xml:space="preserve"> </w:t>
      </w:r>
      <w:r w:rsidRPr="00B65374">
        <w:rPr>
          <w:rFonts w:ascii="Arial" w:eastAsia="Calibri" w:hAnsi="Arial" w:cs="Arial"/>
          <w:color w:val="0563C1"/>
          <w:sz w:val="18"/>
          <w:szCs w:val="18"/>
          <w:u w:val="single"/>
        </w:rPr>
        <w:t>https://www.history.com/news/halloween-trick-or-treating-origins</w:t>
      </w:r>
    </w:p>
    <w:p w14:paraId="58532F72" w14:textId="77777777" w:rsidR="00D7671A" w:rsidRPr="00D7671A" w:rsidRDefault="00D7671A" w:rsidP="007E48F4">
      <w:pPr>
        <w:spacing w:after="0" w:line="240" w:lineRule="auto"/>
        <w:rPr>
          <w:rFonts w:ascii="Arial" w:hAnsi="Arial" w:cs="Arial"/>
          <w:sz w:val="18"/>
          <w:szCs w:val="18"/>
        </w:rPr>
      </w:pPr>
    </w:p>
    <w:p w14:paraId="486260C2"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 xml:space="preserve">Securities offered through </w:t>
      </w:r>
      <w:r w:rsidRPr="00D7671A">
        <w:rPr>
          <w:rFonts w:ascii="Arial" w:hAnsi="Arial" w:cs="Arial"/>
          <w:color w:val="FF0000"/>
          <w:sz w:val="18"/>
          <w:szCs w:val="18"/>
        </w:rPr>
        <w:t>“Your B/D Name Here”</w:t>
      </w:r>
      <w:r w:rsidRPr="00D7671A">
        <w:rPr>
          <w:rFonts w:ascii="Arial" w:hAnsi="Arial" w:cs="Arial"/>
          <w:sz w:val="18"/>
          <w:szCs w:val="18"/>
        </w:rPr>
        <w:t>, Member FINRA/SIPC.</w:t>
      </w:r>
    </w:p>
    <w:p w14:paraId="0126CCEB" w14:textId="77777777" w:rsidR="007E48F4" w:rsidRPr="00D7671A" w:rsidRDefault="007E48F4" w:rsidP="007E48F4">
      <w:pPr>
        <w:spacing w:after="0" w:line="240" w:lineRule="auto"/>
        <w:rPr>
          <w:rFonts w:ascii="Arial" w:hAnsi="Arial" w:cs="Arial"/>
          <w:sz w:val="18"/>
          <w:szCs w:val="18"/>
        </w:rPr>
      </w:pPr>
    </w:p>
    <w:p w14:paraId="48901010"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This material was prepared by Carson Coaching. Carson Coaching is not affiliated with the named broker/dealer or firm.</w:t>
      </w:r>
    </w:p>
    <w:p w14:paraId="3E1D19B6" w14:textId="7AA52CBD" w:rsidR="00083C6D" w:rsidRPr="00D7671A" w:rsidRDefault="00083C6D" w:rsidP="007E48F4">
      <w:pPr>
        <w:spacing w:after="0" w:line="240" w:lineRule="auto"/>
        <w:rPr>
          <w:rFonts w:ascii="Arial" w:hAnsi="Arial" w:cs="Arial"/>
          <w:sz w:val="18"/>
          <w:szCs w:val="18"/>
        </w:rPr>
      </w:pPr>
    </w:p>
    <w:sectPr w:rsidR="00083C6D" w:rsidRPr="00D7671A" w:rsidSect="0087395E">
      <w:headerReference w:type="default" r:id="rId10"/>
      <w:pgSz w:w="12240" w:h="15840"/>
      <w:pgMar w:top="1454" w:right="1080" w:bottom="119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D0D6" w14:textId="77777777" w:rsidR="00274FD0" w:rsidRDefault="00274FD0" w:rsidP="00057E69">
      <w:pPr>
        <w:spacing w:after="0" w:line="240" w:lineRule="auto"/>
      </w:pPr>
      <w:r>
        <w:separator/>
      </w:r>
    </w:p>
  </w:endnote>
  <w:endnote w:type="continuationSeparator" w:id="0">
    <w:p w14:paraId="44AB46D5" w14:textId="77777777" w:rsidR="00274FD0" w:rsidRDefault="00274FD0"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D434" w14:textId="77777777" w:rsidR="00274FD0" w:rsidRDefault="00274FD0" w:rsidP="00057E69">
      <w:pPr>
        <w:spacing w:after="0" w:line="240" w:lineRule="auto"/>
      </w:pPr>
      <w:r>
        <w:separator/>
      </w:r>
    </w:p>
  </w:footnote>
  <w:footnote w:type="continuationSeparator" w:id="0">
    <w:p w14:paraId="57D03BBE" w14:textId="77777777" w:rsidR="00274FD0" w:rsidRDefault="00274FD0"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C90D63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A1E65"/>
    <w:multiLevelType w:val="hybridMultilevel"/>
    <w:tmpl w:val="8E10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5423"/>
    <w:multiLevelType w:val="hybridMultilevel"/>
    <w:tmpl w:val="11BE13D6"/>
    <w:lvl w:ilvl="0" w:tplc="72BE41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0A7"/>
    <w:multiLevelType w:val="hybridMultilevel"/>
    <w:tmpl w:val="ADD8CA98"/>
    <w:lvl w:ilvl="0" w:tplc="9D0E9EFA">
      <w:start w:val="1"/>
      <w:numFmt w:val="decimal"/>
      <w:lvlText w:val="%1."/>
      <w:lvlJc w:val="left"/>
      <w:pPr>
        <w:ind w:left="720"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2F6F"/>
    <w:multiLevelType w:val="hybridMultilevel"/>
    <w:tmpl w:val="A1AA7E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5D39108C"/>
    <w:multiLevelType w:val="hybridMultilevel"/>
    <w:tmpl w:val="DB5E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53F15"/>
    <w:multiLevelType w:val="hybridMultilevel"/>
    <w:tmpl w:val="F500C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7724582">
    <w:abstractNumId w:val="14"/>
  </w:num>
  <w:num w:numId="2" w16cid:durableId="61031205">
    <w:abstractNumId w:val="17"/>
  </w:num>
  <w:num w:numId="3" w16cid:durableId="1325740183">
    <w:abstractNumId w:val="21"/>
  </w:num>
  <w:num w:numId="4" w16cid:durableId="1616711576">
    <w:abstractNumId w:val="22"/>
  </w:num>
  <w:num w:numId="5" w16cid:durableId="831916446">
    <w:abstractNumId w:val="5"/>
  </w:num>
  <w:num w:numId="6" w16cid:durableId="688529256">
    <w:abstractNumId w:val="30"/>
  </w:num>
  <w:num w:numId="7" w16cid:durableId="478307453">
    <w:abstractNumId w:val="13"/>
  </w:num>
  <w:num w:numId="8" w16cid:durableId="941912067">
    <w:abstractNumId w:val="25"/>
  </w:num>
  <w:num w:numId="9" w16cid:durableId="1189873378">
    <w:abstractNumId w:val="31"/>
  </w:num>
  <w:num w:numId="10" w16cid:durableId="210775712">
    <w:abstractNumId w:val="15"/>
  </w:num>
  <w:num w:numId="11" w16cid:durableId="422604084">
    <w:abstractNumId w:val="26"/>
  </w:num>
  <w:num w:numId="12" w16cid:durableId="1327978448">
    <w:abstractNumId w:val="10"/>
  </w:num>
  <w:num w:numId="13" w16cid:durableId="1267033049">
    <w:abstractNumId w:val="0"/>
  </w:num>
  <w:num w:numId="14" w16cid:durableId="956526344">
    <w:abstractNumId w:val="27"/>
  </w:num>
  <w:num w:numId="15" w16cid:durableId="2139257440">
    <w:abstractNumId w:val="9"/>
  </w:num>
  <w:num w:numId="16" w16cid:durableId="419450389">
    <w:abstractNumId w:val="4"/>
  </w:num>
  <w:num w:numId="17" w16cid:durableId="1911041791">
    <w:abstractNumId w:val="32"/>
  </w:num>
  <w:num w:numId="18" w16cid:durableId="97457124">
    <w:abstractNumId w:val="28"/>
  </w:num>
  <w:num w:numId="19" w16cid:durableId="327948314">
    <w:abstractNumId w:val="16"/>
  </w:num>
  <w:num w:numId="20" w16cid:durableId="621033966">
    <w:abstractNumId w:val="12"/>
  </w:num>
  <w:num w:numId="21" w16cid:durableId="1323268410">
    <w:abstractNumId w:val="2"/>
  </w:num>
  <w:num w:numId="22" w16cid:durableId="775716582">
    <w:abstractNumId w:val="3"/>
  </w:num>
  <w:num w:numId="23" w16cid:durableId="1979795948">
    <w:abstractNumId w:val="7"/>
  </w:num>
  <w:num w:numId="24" w16cid:durableId="1341851498">
    <w:abstractNumId w:val="11"/>
  </w:num>
  <w:num w:numId="25" w16cid:durableId="414085509">
    <w:abstractNumId w:val="23"/>
  </w:num>
  <w:num w:numId="26" w16cid:durableId="1989702325">
    <w:abstractNumId w:val="29"/>
  </w:num>
  <w:num w:numId="27" w16cid:durableId="1179083542">
    <w:abstractNumId w:val="24"/>
  </w:num>
  <w:num w:numId="28" w16cid:durableId="1769739888">
    <w:abstractNumId w:val="20"/>
  </w:num>
  <w:num w:numId="29" w16cid:durableId="1433747736">
    <w:abstractNumId w:val="8"/>
  </w:num>
  <w:num w:numId="30" w16cid:durableId="1653437834">
    <w:abstractNumId w:val="1"/>
  </w:num>
  <w:num w:numId="31" w16cid:durableId="31810546">
    <w:abstractNumId w:val="19"/>
  </w:num>
  <w:num w:numId="32" w16cid:durableId="1314411952">
    <w:abstractNumId w:val="6"/>
  </w:num>
  <w:num w:numId="33" w16cid:durableId="15097555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83C6D"/>
    <w:rsid w:val="001C04CA"/>
    <w:rsid w:val="001F79BA"/>
    <w:rsid w:val="00213E4F"/>
    <w:rsid w:val="00274FD0"/>
    <w:rsid w:val="002C417A"/>
    <w:rsid w:val="002D1BE6"/>
    <w:rsid w:val="00312AAE"/>
    <w:rsid w:val="0037381D"/>
    <w:rsid w:val="003A1586"/>
    <w:rsid w:val="003F03A3"/>
    <w:rsid w:val="005E0037"/>
    <w:rsid w:val="005F1A60"/>
    <w:rsid w:val="00620BCF"/>
    <w:rsid w:val="0066228A"/>
    <w:rsid w:val="00683615"/>
    <w:rsid w:val="006D2D50"/>
    <w:rsid w:val="00715555"/>
    <w:rsid w:val="00751CE2"/>
    <w:rsid w:val="00761409"/>
    <w:rsid w:val="007827B4"/>
    <w:rsid w:val="0078613C"/>
    <w:rsid w:val="007E48F4"/>
    <w:rsid w:val="008019E8"/>
    <w:rsid w:val="00830B64"/>
    <w:rsid w:val="0084401B"/>
    <w:rsid w:val="0087395E"/>
    <w:rsid w:val="008F3DC9"/>
    <w:rsid w:val="00932244"/>
    <w:rsid w:val="009A0723"/>
    <w:rsid w:val="009A62B0"/>
    <w:rsid w:val="009C51E1"/>
    <w:rsid w:val="00A07DB7"/>
    <w:rsid w:val="00A62B4D"/>
    <w:rsid w:val="00A8609A"/>
    <w:rsid w:val="00AA1EF2"/>
    <w:rsid w:val="00AF26E7"/>
    <w:rsid w:val="00B418B9"/>
    <w:rsid w:val="00B65374"/>
    <w:rsid w:val="00C801C6"/>
    <w:rsid w:val="00C9218B"/>
    <w:rsid w:val="00CB6ECE"/>
    <w:rsid w:val="00D7671A"/>
    <w:rsid w:val="00DA596F"/>
    <w:rsid w:val="00DD273E"/>
    <w:rsid w:val="00DE3208"/>
    <w:rsid w:val="00E86735"/>
    <w:rsid w:val="00EA5B71"/>
    <w:rsid w:val="00EE6B7C"/>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FollowedHyperlink">
    <w:name w:val="FollowedHyperlink"/>
    <w:basedOn w:val="DefaultParagraphFont"/>
    <w:uiPriority w:val="99"/>
    <w:semiHidden/>
    <w:unhideWhenUsed/>
    <w:rsid w:val="00A86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quotes/6862286-halloween-is-one-of-my-favorite-holidays-christmas-and-t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orldhistory.org/article/1456/history-of-hallow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7FC5-F49C-40A8-A16D-4B54E5C8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Holiday Greeting {Holiday Year} - LPL</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 {Holiday Year} - LPL</dc:title>
  <dc:subject/>
  <dc:creator>Carson Coaching</dc:creator>
  <cp:keywords/>
  <dc:description/>
  <cp:lastModifiedBy>Kait Mathias</cp:lastModifiedBy>
  <cp:revision>5</cp:revision>
  <dcterms:created xsi:type="dcterms:W3CDTF">2023-07-26T15:56:00Z</dcterms:created>
  <dcterms:modified xsi:type="dcterms:W3CDTF">2023-07-31T12:09:00Z</dcterms:modified>
</cp:coreProperties>
</file>