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E1F49" w14:textId="7CEF3CB2" w:rsidR="002A508A" w:rsidRPr="00164681" w:rsidRDefault="004160B8" w:rsidP="00613D9D">
      <w:pPr>
        <w:spacing w:after="0" w:line="720" w:lineRule="exact"/>
        <w:rPr>
          <w:rFonts w:ascii="Arial" w:hAnsi="Arial" w:cs="Arial"/>
          <w:b/>
          <w:color w:val="0D304A"/>
          <w:sz w:val="72"/>
          <w:szCs w:val="72"/>
        </w:rPr>
      </w:pPr>
      <w:r>
        <w:rPr>
          <w:rFonts w:ascii="Arial" w:hAnsi="Arial" w:cs="Arial"/>
          <w:b/>
          <w:color w:val="0D304A"/>
          <w:sz w:val="72"/>
          <w:szCs w:val="72"/>
        </w:rPr>
        <w:t>Ghostwritten Article</w:t>
      </w:r>
      <w:r w:rsidR="00EA5B71">
        <w:rPr>
          <w:rFonts w:ascii="Arial" w:hAnsi="Arial" w:cs="Arial"/>
          <w:b/>
          <w:color w:val="0D304A"/>
          <w:sz w:val="72"/>
          <w:szCs w:val="72"/>
        </w:rPr>
        <w:t xml:space="preserve"> | </w:t>
      </w:r>
      <w:r w:rsidR="00EA5B71">
        <w:rPr>
          <w:rFonts w:ascii="Arial" w:hAnsi="Arial" w:cs="Arial"/>
          <w:b/>
          <w:color w:val="0D304A"/>
          <w:sz w:val="72"/>
          <w:szCs w:val="72"/>
        </w:rPr>
        <w:br/>
      </w:r>
      <w:r w:rsidR="00BC2430" w:rsidRPr="00BC2430">
        <w:rPr>
          <w:rFonts w:ascii="Arial" w:hAnsi="Arial" w:cs="Arial"/>
          <w:b/>
          <w:color w:val="0D304A"/>
          <w:sz w:val="72"/>
          <w:szCs w:val="72"/>
        </w:rPr>
        <w:t>Investors Need to Understand Their Risk</w:t>
      </w:r>
    </w:p>
    <w:p w14:paraId="2CCF3FC5" w14:textId="3981E07E" w:rsidR="00620BCF" w:rsidRPr="00312AAE" w:rsidRDefault="004160B8" w:rsidP="00613D9D">
      <w:pPr>
        <w:spacing w:after="0" w:line="240" w:lineRule="auto"/>
        <w:rPr>
          <w:rFonts w:ascii="Times New Roman" w:eastAsia="Times New Roman" w:hAnsi="Times New Roman" w:cs="Times New Roman"/>
          <w:color w:val="35DB86"/>
          <w:sz w:val="24"/>
          <w:szCs w:val="24"/>
        </w:rPr>
      </w:pPr>
      <w:r>
        <w:rPr>
          <w:rFonts w:ascii="Arial" w:eastAsia="Times New Roman" w:hAnsi="Arial" w:cs="Arial"/>
          <w:i/>
          <w:iCs/>
          <w:color w:val="35DB86"/>
        </w:rPr>
        <w:t>Always include appropriate</w:t>
      </w:r>
      <w:r w:rsidR="00302ABE">
        <w:rPr>
          <w:rFonts w:ascii="Arial" w:eastAsia="Times New Roman" w:hAnsi="Arial" w:cs="Arial"/>
          <w:i/>
          <w:iCs/>
          <w:color w:val="35DB86"/>
        </w:rPr>
        <w:t xml:space="preserve"> BD/RIA</w:t>
      </w:r>
      <w:r>
        <w:rPr>
          <w:rFonts w:ascii="Arial" w:eastAsia="Times New Roman" w:hAnsi="Arial" w:cs="Arial"/>
          <w:i/>
          <w:iCs/>
          <w:color w:val="35DB86"/>
        </w:rPr>
        <w:t xml:space="preserve"> disclosures and submit ghostwritten articles for compliance review and approval before using.  </w:t>
      </w:r>
    </w:p>
    <w:p w14:paraId="21357940" w14:textId="77777777" w:rsidR="00F81BE2" w:rsidRDefault="00F81BE2" w:rsidP="00613D9D">
      <w:pPr>
        <w:spacing w:after="0" w:line="240" w:lineRule="auto"/>
        <w:rPr>
          <w:rFonts w:ascii="Arial" w:eastAsia="Times New Roman" w:hAnsi="Arial" w:cs="Arial"/>
          <w:b/>
          <w:bCs/>
          <w:color w:val="434343"/>
          <w:sz w:val="28"/>
          <w:szCs w:val="28"/>
        </w:rPr>
      </w:pPr>
    </w:p>
    <w:p w14:paraId="42FE6CC8" w14:textId="3BC20C3E" w:rsidR="00EC0B30" w:rsidRDefault="00BC2430" w:rsidP="00613D9D">
      <w:pPr>
        <w:spacing w:after="0" w:line="240" w:lineRule="auto"/>
        <w:rPr>
          <w:rFonts w:ascii="Arial" w:eastAsia="Times New Roman" w:hAnsi="Arial" w:cs="Arial"/>
          <w:b/>
          <w:bCs/>
          <w:color w:val="434343"/>
          <w:sz w:val="28"/>
          <w:szCs w:val="28"/>
        </w:rPr>
      </w:pPr>
      <w:r w:rsidRPr="00BC2430">
        <w:rPr>
          <w:rFonts w:ascii="Arial" w:eastAsia="Times New Roman" w:hAnsi="Arial" w:cs="Arial"/>
          <w:b/>
          <w:bCs/>
          <w:color w:val="434343"/>
          <w:sz w:val="28"/>
          <w:szCs w:val="28"/>
        </w:rPr>
        <w:t>Investors Need to Understand Their Risk</w:t>
      </w:r>
    </w:p>
    <w:p w14:paraId="0D6FE576" w14:textId="77777777" w:rsidR="009205F3" w:rsidRPr="009205F3" w:rsidRDefault="009205F3" w:rsidP="00613D9D">
      <w:pPr>
        <w:spacing w:after="0" w:line="240" w:lineRule="auto"/>
        <w:rPr>
          <w:rFonts w:ascii="Times New Roman" w:eastAsia="Times New Roman" w:hAnsi="Times New Roman" w:cs="Times New Roman"/>
          <w:color w:val="35DB86"/>
          <w:sz w:val="24"/>
          <w:szCs w:val="24"/>
        </w:rPr>
      </w:pPr>
      <w:bookmarkStart w:id="0" w:name="_GoBack"/>
      <w:bookmarkEnd w:id="0"/>
    </w:p>
    <w:p w14:paraId="7A695B62" w14:textId="77777777" w:rsidR="00BC2430" w:rsidRDefault="00BC2430" w:rsidP="00BC2430">
      <w:pPr>
        <w:spacing w:after="0" w:line="240" w:lineRule="auto"/>
        <w:rPr>
          <w:rFonts w:eastAsia="Times New Roman"/>
          <w:sz w:val="24"/>
          <w:szCs w:val="24"/>
        </w:rPr>
      </w:pPr>
      <w:r>
        <w:rPr>
          <w:rFonts w:eastAsia="Times New Roman"/>
          <w:sz w:val="24"/>
          <w:szCs w:val="24"/>
        </w:rPr>
        <w:t>Understanding your risk tolerance is complex, and the standard questionnaire provided by financial planners may not capture an accurate picture. One reason is they sometimes combine different aspects of the risk profile that should be assessed separately. Words such as “tolerance” and “capacity” are often used interchangeably. In fact, they are quite different.</w:t>
      </w:r>
      <w:r>
        <w:rPr>
          <w:rFonts w:eastAsia="Times New Roman"/>
          <w:sz w:val="24"/>
          <w:szCs w:val="24"/>
        </w:rPr>
        <w:br/>
      </w:r>
      <w:r>
        <w:rPr>
          <w:rFonts w:eastAsia="Times New Roman"/>
          <w:sz w:val="24"/>
          <w:szCs w:val="24"/>
        </w:rPr>
        <w:br/>
        <w:t xml:space="preserve">Risk capacity is a measure of your financial ability to sustain risk. In a practical financial planning context, risk capacity is measured in terms of an individual’s asset base, withdrawal, liquidity needs, and time horizon. For example, if you need to fund retirement withdrawals of $20,000 a year from an asset base of $1 million starting 10 years from now, you would have a very high capacity for risk. You </w:t>
      </w:r>
      <w:proofErr w:type="gramStart"/>
      <w:r>
        <w:rPr>
          <w:rFonts w:eastAsia="Times New Roman"/>
          <w:sz w:val="24"/>
          <w:szCs w:val="24"/>
        </w:rPr>
        <w:t>will</w:t>
      </w:r>
      <w:proofErr w:type="gramEnd"/>
      <w:r>
        <w:rPr>
          <w:rFonts w:eastAsia="Times New Roman"/>
          <w:sz w:val="24"/>
          <w:szCs w:val="24"/>
        </w:rPr>
        <w:t xml:space="preserve"> still have ample means to sustain your retirement goals even if you experience several years of portfolio underperformance. </w:t>
      </w:r>
    </w:p>
    <w:p w14:paraId="36E3AB2C" w14:textId="77777777" w:rsidR="00BC2430" w:rsidRDefault="00BC2430" w:rsidP="00BC2430">
      <w:pPr>
        <w:spacing w:after="0" w:line="240" w:lineRule="auto"/>
        <w:rPr>
          <w:rFonts w:eastAsia="Times New Roman"/>
          <w:sz w:val="24"/>
          <w:szCs w:val="24"/>
        </w:rPr>
      </w:pPr>
    </w:p>
    <w:p w14:paraId="572A9877" w14:textId="77777777" w:rsidR="00BC2430" w:rsidRDefault="00BC2430" w:rsidP="00BC2430">
      <w:pPr>
        <w:spacing w:after="0" w:line="240" w:lineRule="auto"/>
        <w:rPr>
          <w:rFonts w:eastAsia="Times New Roman"/>
          <w:sz w:val="24"/>
          <w:szCs w:val="24"/>
        </w:rPr>
      </w:pPr>
      <w:r w:rsidRPr="25CB6377">
        <w:rPr>
          <w:rFonts w:eastAsia="Times New Roman"/>
          <w:sz w:val="24"/>
          <w:szCs w:val="24"/>
        </w:rPr>
        <w:t>However, if you need to fund retirement withdrawals immediately at $40,000 a year from an asset base of $500,000, you have a much smaller capacity for risk. Your plan will fail with anything less than strong portfolio returns from the very start. Therefore, you would have very little capacity to take risks.</w:t>
      </w:r>
      <w:r>
        <w:br/>
      </w:r>
      <w:r>
        <w:br/>
      </w:r>
      <w:r w:rsidRPr="25CB6377">
        <w:rPr>
          <w:rFonts w:eastAsia="Times New Roman"/>
          <w:sz w:val="24"/>
          <w:szCs w:val="24"/>
        </w:rPr>
        <w:t>Risk capacity is all about the financial aspects of your ability to sustain a market decline without suffering an unacceptable loss of lifestyle or quality of life now or in the future. While risk capacity is about your financial ability to sustain underperformance in pursuit of higher returns, risk tolerance measures your willingness to enter such a tradeoff in the first place.</w:t>
      </w:r>
      <w:r>
        <w:br/>
      </w:r>
      <w:r>
        <w:br/>
      </w:r>
      <w:r w:rsidRPr="25CB6377">
        <w:rPr>
          <w:rFonts w:eastAsia="Times New Roman"/>
          <w:sz w:val="24"/>
          <w:szCs w:val="24"/>
        </w:rPr>
        <w:t xml:space="preserve">Risk tolerance measures your ability to handle risk emotionally. It evaluates your willingness to take on the risk of receiving lower returns in exchange for the possibility of earning higher ones. This pure aspect of an individual’s risk tolerance has nothing to do with risk capacity. </w:t>
      </w:r>
    </w:p>
    <w:p w14:paraId="516DC6DD" w14:textId="63250E5A" w:rsidR="25CB6377" w:rsidRDefault="25CB6377" w:rsidP="25CB6377">
      <w:pPr>
        <w:spacing w:after="0" w:line="240" w:lineRule="auto"/>
        <w:rPr>
          <w:rFonts w:eastAsia="Times New Roman"/>
          <w:sz w:val="24"/>
          <w:szCs w:val="24"/>
        </w:rPr>
      </w:pPr>
    </w:p>
    <w:p w14:paraId="39983C18" w14:textId="2D47A4CE" w:rsidR="00DF0603" w:rsidRPr="00DD41BC" w:rsidRDefault="00BC2430" w:rsidP="00BC2430">
      <w:pPr>
        <w:tabs>
          <w:tab w:val="left" w:pos="8550"/>
        </w:tabs>
        <w:spacing w:after="0"/>
        <w:rPr>
          <w:rFonts w:ascii="Calibri" w:hAnsi="Calibri" w:cs="Calibri"/>
          <w:sz w:val="20"/>
          <w:szCs w:val="20"/>
        </w:rPr>
      </w:pPr>
      <w:r>
        <w:rPr>
          <w:rFonts w:eastAsia="Times New Roman"/>
          <w:sz w:val="24"/>
          <w:szCs w:val="24"/>
        </w:rPr>
        <w:t>Advisors, therefore, must be cautious about not leading their clients to particular decisions by imprinting their own risk tolerance onto the client, through how they ask questions, frame the discussion, or communicate non-verbally.</w:t>
      </w:r>
      <w:r>
        <w:rPr>
          <w:rFonts w:eastAsia="Times New Roman"/>
          <w:sz w:val="24"/>
          <w:szCs w:val="24"/>
        </w:rPr>
        <w:br/>
      </w:r>
      <w:r>
        <w:rPr>
          <w:rFonts w:eastAsia="Times New Roman"/>
          <w:sz w:val="24"/>
          <w:szCs w:val="24"/>
        </w:rPr>
        <w:br/>
        <w:t>The combination of your financial risk capacity and emotional risk tolerance creates the foundation on which an overall portfolio can be created to determine appropriate investment solutions. Do you fully understand what risk means to you?</w:t>
      </w:r>
    </w:p>
    <w:p w14:paraId="1FE36CD4" w14:textId="77777777" w:rsidR="00864791" w:rsidRDefault="00864791" w:rsidP="00613D9D">
      <w:pPr>
        <w:spacing w:after="0"/>
        <w:rPr>
          <w:rFonts w:ascii="Calibri" w:hAnsi="Calibri"/>
        </w:rPr>
      </w:pPr>
    </w:p>
    <w:p w14:paraId="72D2C114" w14:textId="77777777" w:rsidR="00864791" w:rsidRDefault="00864791" w:rsidP="00613D9D">
      <w:pPr>
        <w:spacing w:after="0"/>
        <w:rPr>
          <w:rFonts w:ascii="Calibri" w:hAnsi="Calibri"/>
        </w:rPr>
      </w:pPr>
      <w:r>
        <w:rPr>
          <w:rFonts w:ascii="Calibri" w:hAnsi="Calibri"/>
        </w:rPr>
        <w:t xml:space="preserve">Securities offered through </w:t>
      </w:r>
      <w:r>
        <w:rPr>
          <w:rFonts w:ascii="Calibri" w:hAnsi="Calibri"/>
          <w:color w:val="FF0000"/>
        </w:rPr>
        <w:t>“Your B/D Name Here”</w:t>
      </w:r>
      <w:r>
        <w:rPr>
          <w:rFonts w:ascii="Calibri" w:hAnsi="Calibri"/>
        </w:rPr>
        <w:t>, member FINRA/SIPC.</w:t>
      </w:r>
    </w:p>
    <w:p w14:paraId="0FE07EBA" w14:textId="3AF4FCE8" w:rsidR="00E03408" w:rsidRPr="008346D0" w:rsidRDefault="00E03408" w:rsidP="00613D9D">
      <w:pPr>
        <w:widowControl w:val="0"/>
        <w:adjustRightInd w:val="0"/>
        <w:spacing w:after="0"/>
        <w:rPr>
          <w:rFonts w:ascii="Arial" w:hAnsi="Arial" w:cs="Arial"/>
          <w:sz w:val="20"/>
          <w:szCs w:val="20"/>
        </w:rPr>
      </w:pPr>
    </w:p>
    <w:p w14:paraId="1AD03166" w14:textId="1E013929" w:rsidR="009205F3" w:rsidRPr="009205F3" w:rsidRDefault="00AF26E7" w:rsidP="00613D9D">
      <w:pPr>
        <w:pStyle w:val="ListParagraph"/>
        <w:numPr>
          <w:ilvl w:val="0"/>
          <w:numId w:val="1"/>
        </w:numPr>
        <w:spacing w:after="0"/>
        <w:rPr>
          <w:sz w:val="18"/>
          <w:szCs w:val="18"/>
        </w:rPr>
      </w:pPr>
      <w:r w:rsidRPr="00AF26E7">
        <w:rPr>
          <w:rStyle w:val="normaltextrun"/>
          <w:rFonts w:cs="Arial"/>
          <w:color w:val="000000"/>
          <w:sz w:val="18"/>
          <w:szCs w:val="18"/>
          <w:shd w:val="clear" w:color="auto" w:fill="FFFFFF"/>
        </w:rPr>
        <w:t>The above material was prepared by Carson Coaching.</w:t>
      </w:r>
      <w:r w:rsidRPr="00AF26E7">
        <w:rPr>
          <w:rStyle w:val="eop"/>
          <w:rFonts w:cs="Arial"/>
          <w:color w:val="000000"/>
          <w:sz w:val="18"/>
          <w:szCs w:val="18"/>
          <w:shd w:val="clear" w:color="auto" w:fill="FFFFFF"/>
        </w:rPr>
        <w:t> </w:t>
      </w:r>
    </w:p>
    <w:sectPr w:rsidR="009205F3" w:rsidRPr="009205F3"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AA470" w14:textId="77777777" w:rsidR="001B08E5" w:rsidRDefault="001B08E5" w:rsidP="00057E69">
      <w:pPr>
        <w:spacing w:after="0" w:line="240" w:lineRule="auto"/>
      </w:pPr>
      <w:r>
        <w:separator/>
      </w:r>
    </w:p>
  </w:endnote>
  <w:endnote w:type="continuationSeparator" w:id="0">
    <w:p w14:paraId="1D8F9A2A" w14:textId="77777777" w:rsidR="001B08E5" w:rsidRDefault="001B08E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F3EE9" w14:textId="77777777" w:rsidR="001B08E5" w:rsidRDefault="001B08E5" w:rsidP="00057E69">
      <w:pPr>
        <w:spacing w:after="0" w:line="240" w:lineRule="auto"/>
      </w:pPr>
      <w:r>
        <w:separator/>
      </w:r>
    </w:p>
  </w:footnote>
  <w:footnote w:type="continuationSeparator" w:id="0">
    <w:p w14:paraId="31B744C5" w14:textId="77777777" w:rsidR="001B08E5" w:rsidRDefault="001B08E5" w:rsidP="0005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7F56"/>
    <w:multiLevelType w:val="hybridMultilevel"/>
    <w:tmpl w:val="97AC2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494F45"/>
    <w:multiLevelType w:val="hybridMultilevel"/>
    <w:tmpl w:val="07E080E8"/>
    <w:lvl w:ilvl="0" w:tplc="CB8895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FD0FA5"/>
    <w:multiLevelType w:val="hybridMultilevel"/>
    <w:tmpl w:val="AA064D86"/>
    <w:lvl w:ilvl="0" w:tplc="3E0CBDFC">
      <w:start w:val="1"/>
      <w:numFmt w:val="none"/>
      <w:lvlText w:val="4."/>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B77169"/>
    <w:multiLevelType w:val="hybridMultilevel"/>
    <w:tmpl w:val="57909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291A7A"/>
    <w:multiLevelType w:val="hybridMultilevel"/>
    <w:tmpl w:val="FF94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B7671B"/>
    <w:multiLevelType w:val="hybridMultilevel"/>
    <w:tmpl w:val="0E30CBE8"/>
    <w:lvl w:ilvl="0" w:tplc="045697F4">
      <w:start w:val="1"/>
      <w:numFmt w:val="none"/>
      <w:lvlText w:val="3."/>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72B7125"/>
    <w:multiLevelType w:val="multilevel"/>
    <w:tmpl w:val="B364A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565E"/>
    <w:multiLevelType w:val="hybridMultilevel"/>
    <w:tmpl w:val="4F68AC3C"/>
    <w:lvl w:ilvl="0" w:tplc="271486B4">
      <w:start w:val="1"/>
      <w:numFmt w:val="none"/>
      <w:lvlText w:val="2."/>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3A5DE5"/>
    <w:multiLevelType w:val="hybridMultilevel"/>
    <w:tmpl w:val="D3BC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BA4955"/>
    <w:multiLevelType w:val="hybridMultilevel"/>
    <w:tmpl w:val="0E50539A"/>
    <w:lvl w:ilvl="0" w:tplc="045697F4">
      <w:start w:val="1"/>
      <w:numFmt w:val="none"/>
      <w:lvlText w:val="3."/>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1CD71DA"/>
    <w:multiLevelType w:val="multilevel"/>
    <w:tmpl w:val="2D9A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778F9"/>
    <w:multiLevelType w:val="hybridMultilevel"/>
    <w:tmpl w:val="07E080E8"/>
    <w:lvl w:ilvl="0" w:tplc="CB88959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2D4D8C"/>
    <w:multiLevelType w:val="hybridMultilevel"/>
    <w:tmpl w:val="57D4E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AE1580"/>
    <w:multiLevelType w:val="hybridMultilevel"/>
    <w:tmpl w:val="268C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D73025"/>
    <w:multiLevelType w:val="hybridMultilevel"/>
    <w:tmpl w:val="65E0C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3346B50"/>
    <w:multiLevelType w:val="multilevel"/>
    <w:tmpl w:val="6C625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3039D"/>
    <w:multiLevelType w:val="hybridMultilevel"/>
    <w:tmpl w:val="866C7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C161B19"/>
    <w:multiLevelType w:val="hybridMultilevel"/>
    <w:tmpl w:val="9B0248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29E2B46"/>
    <w:multiLevelType w:val="hybridMultilevel"/>
    <w:tmpl w:val="99F83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4D50BF"/>
    <w:multiLevelType w:val="hybridMultilevel"/>
    <w:tmpl w:val="E1200B88"/>
    <w:lvl w:ilvl="0" w:tplc="04090001">
      <w:start w:val="1"/>
      <w:numFmt w:val="bullet"/>
      <w:lvlText w:val=""/>
      <w:lvlJc w:val="left"/>
      <w:pPr>
        <w:ind w:left="1147" w:hanging="360"/>
      </w:pPr>
      <w:rPr>
        <w:rFonts w:ascii="Symbol" w:hAnsi="Symbol" w:hint="default"/>
      </w:rPr>
    </w:lvl>
    <w:lvl w:ilvl="1" w:tplc="04090003">
      <w:start w:val="1"/>
      <w:numFmt w:val="bullet"/>
      <w:lvlText w:val="o"/>
      <w:lvlJc w:val="left"/>
      <w:pPr>
        <w:ind w:left="1867" w:hanging="360"/>
      </w:pPr>
      <w:rPr>
        <w:rFonts w:ascii="Courier New" w:hAnsi="Courier New" w:cs="Times New Roman" w:hint="default"/>
      </w:rPr>
    </w:lvl>
    <w:lvl w:ilvl="2" w:tplc="04090005">
      <w:start w:val="1"/>
      <w:numFmt w:val="bullet"/>
      <w:lvlText w:val=""/>
      <w:lvlJc w:val="left"/>
      <w:pPr>
        <w:ind w:left="2587" w:hanging="360"/>
      </w:pPr>
      <w:rPr>
        <w:rFonts w:ascii="Wingdings" w:hAnsi="Wingdings" w:hint="default"/>
      </w:rPr>
    </w:lvl>
    <w:lvl w:ilvl="3" w:tplc="04090001">
      <w:start w:val="1"/>
      <w:numFmt w:val="bullet"/>
      <w:lvlText w:val=""/>
      <w:lvlJc w:val="left"/>
      <w:pPr>
        <w:ind w:left="3307" w:hanging="360"/>
      </w:pPr>
      <w:rPr>
        <w:rFonts w:ascii="Symbol" w:hAnsi="Symbol" w:hint="default"/>
      </w:rPr>
    </w:lvl>
    <w:lvl w:ilvl="4" w:tplc="04090003">
      <w:start w:val="1"/>
      <w:numFmt w:val="bullet"/>
      <w:lvlText w:val="o"/>
      <w:lvlJc w:val="left"/>
      <w:pPr>
        <w:ind w:left="4027" w:hanging="360"/>
      </w:pPr>
      <w:rPr>
        <w:rFonts w:ascii="Courier New" w:hAnsi="Courier New" w:cs="Times New Roman" w:hint="default"/>
      </w:rPr>
    </w:lvl>
    <w:lvl w:ilvl="5" w:tplc="04090005">
      <w:start w:val="1"/>
      <w:numFmt w:val="bullet"/>
      <w:lvlText w:val=""/>
      <w:lvlJc w:val="left"/>
      <w:pPr>
        <w:ind w:left="4747" w:hanging="360"/>
      </w:pPr>
      <w:rPr>
        <w:rFonts w:ascii="Wingdings" w:hAnsi="Wingdings" w:hint="default"/>
      </w:rPr>
    </w:lvl>
    <w:lvl w:ilvl="6" w:tplc="04090001">
      <w:start w:val="1"/>
      <w:numFmt w:val="bullet"/>
      <w:lvlText w:val=""/>
      <w:lvlJc w:val="left"/>
      <w:pPr>
        <w:ind w:left="5467" w:hanging="360"/>
      </w:pPr>
      <w:rPr>
        <w:rFonts w:ascii="Symbol" w:hAnsi="Symbol" w:hint="default"/>
      </w:rPr>
    </w:lvl>
    <w:lvl w:ilvl="7" w:tplc="04090003">
      <w:start w:val="1"/>
      <w:numFmt w:val="bullet"/>
      <w:lvlText w:val="o"/>
      <w:lvlJc w:val="left"/>
      <w:pPr>
        <w:ind w:left="6187" w:hanging="360"/>
      </w:pPr>
      <w:rPr>
        <w:rFonts w:ascii="Courier New" w:hAnsi="Courier New" w:cs="Times New Roman" w:hint="default"/>
      </w:rPr>
    </w:lvl>
    <w:lvl w:ilvl="8" w:tplc="04090005">
      <w:start w:val="1"/>
      <w:numFmt w:val="bullet"/>
      <w:lvlText w:val=""/>
      <w:lvlJc w:val="left"/>
      <w:pPr>
        <w:ind w:left="6907" w:hanging="360"/>
      </w:pPr>
      <w:rPr>
        <w:rFonts w:ascii="Wingdings" w:hAnsi="Wingdings" w:hint="default"/>
      </w:rPr>
    </w:lvl>
  </w:abstractNum>
  <w:abstractNum w:abstractNumId="20" w15:restartNumberingAfterBreak="0">
    <w:nsid w:val="55270EAC"/>
    <w:multiLevelType w:val="hybridMultilevel"/>
    <w:tmpl w:val="112E7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4EB49C4"/>
    <w:multiLevelType w:val="hybridMultilevel"/>
    <w:tmpl w:val="92D8FE8E"/>
    <w:lvl w:ilvl="0" w:tplc="31060234">
      <w:start w:val="2"/>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3730E"/>
    <w:multiLevelType w:val="hybridMultilevel"/>
    <w:tmpl w:val="63AC4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F902620"/>
    <w:multiLevelType w:val="hybridMultilevel"/>
    <w:tmpl w:val="9514A462"/>
    <w:lvl w:ilvl="0" w:tplc="881411EC">
      <w:start w:val="1"/>
      <w:numFmt w:val="none"/>
      <w:lvlText w:val="5."/>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4292791"/>
    <w:multiLevelType w:val="hybridMultilevel"/>
    <w:tmpl w:val="2CBA29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901632A"/>
    <w:multiLevelType w:val="hybridMultilevel"/>
    <w:tmpl w:val="0988E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DA7322"/>
    <w:multiLevelType w:val="hybridMultilevel"/>
    <w:tmpl w:val="511AC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F3E43CC"/>
    <w:multiLevelType w:val="hybridMultilevel"/>
    <w:tmpl w:val="7956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4"/>
  </w:num>
  <w:num w:numId="9">
    <w:abstractNumId w:val="27"/>
  </w:num>
  <w:num w:numId="10">
    <w:abstractNumId w:val="20"/>
  </w:num>
  <w:num w:numId="11">
    <w:abstractNumId w:val="16"/>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6"/>
  </w:num>
  <w:num w:numId="17">
    <w:abstractNumId w:val="4"/>
  </w:num>
  <w:num w:numId="18">
    <w:abstractNumId w:val="12"/>
  </w:num>
  <w:num w:numId="19">
    <w:abstractNumId w:val="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 w:numId="28">
    <w:abstractNumId w:val="23"/>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0676A8"/>
    <w:rsid w:val="00077ADB"/>
    <w:rsid w:val="00164681"/>
    <w:rsid w:val="00173030"/>
    <w:rsid w:val="001B08E5"/>
    <w:rsid w:val="001C04CA"/>
    <w:rsid w:val="00213E4F"/>
    <w:rsid w:val="00240574"/>
    <w:rsid w:val="002A508A"/>
    <w:rsid w:val="002D1BE6"/>
    <w:rsid w:val="00302ABE"/>
    <w:rsid w:val="00312AAE"/>
    <w:rsid w:val="00336CA1"/>
    <w:rsid w:val="0037381D"/>
    <w:rsid w:val="003A1586"/>
    <w:rsid w:val="003A31A9"/>
    <w:rsid w:val="004160B8"/>
    <w:rsid w:val="004D3619"/>
    <w:rsid w:val="005F1A60"/>
    <w:rsid w:val="00613D9D"/>
    <w:rsid w:val="00620BCF"/>
    <w:rsid w:val="006312CF"/>
    <w:rsid w:val="0063718B"/>
    <w:rsid w:val="0066228A"/>
    <w:rsid w:val="00663301"/>
    <w:rsid w:val="00721D9E"/>
    <w:rsid w:val="007827B4"/>
    <w:rsid w:val="0078613C"/>
    <w:rsid w:val="00830B64"/>
    <w:rsid w:val="00864791"/>
    <w:rsid w:val="008C31F8"/>
    <w:rsid w:val="008E1937"/>
    <w:rsid w:val="008F3DC9"/>
    <w:rsid w:val="008F79FC"/>
    <w:rsid w:val="009205F3"/>
    <w:rsid w:val="009A0723"/>
    <w:rsid w:val="009A62B0"/>
    <w:rsid w:val="009A703B"/>
    <w:rsid w:val="00A40043"/>
    <w:rsid w:val="00AE2E4C"/>
    <w:rsid w:val="00AF0281"/>
    <w:rsid w:val="00AF26E7"/>
    <w:rsid w:val="00B418B9"/>
    <w:rsid w:val="00B46186"/>
    <w:rsid w:val="00BC2430"/>
    <w:rsid w:val="00C606CD"/>
    <w:rsid w:val="00C801C6"/>
    <w:rsid w:val="00C9218B"/>
    <w:rsid w:val="00CB6ECE"/>
    <w:rsid w:val="00D35070"/>
    <w:rsid w:val="00DD273E"/>
    <w:rsid w:val="00DD41BC"/>
    <w:rsid w:val="00DE2E1A"/>
    <w:rsid w:val="00DE3208"/>
    <w:rsid w:val="00DE354D"/>
    <w:rsid w:val="00DF0603"/>
    <w:rsid w:val="00E03408"/>
    <w:rsid w:val="00E32AB0"/>
    <w:rsid w:val="00E86735"/>
    <w:rsid w:val="00E87A24"/>
    <w:rsid w:val="00EA5B71"/>
    <w:rsid w:val="00EC0B30"/>
    <w:rsid w:val="00ED42F8"/>
    <w:rsid w:val="00F0624C"/>
    <w:rsid w:val="00F753F9"/>
    <w:rsid w:val="00F81BE2"/>
    <w:rsid w:val="00F81CA2"/>
    <w:rsid w:val="25CB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customStyle="1" w:styleId="UnresolvedMention">
    <w:name w:val="Unresolved Mention"/>
    <w:basedOn w:val="DefaultParagraphFont"/>
    <w:uiPriority w:val="99"/>
    <w:semiHidden/>
    <w:unhideWhenUsed/>
    <w:rsid w:val="00E32AB0"/>
    <w:rPr>
      <w:color w:val="605E5C"/>
      <w:shd w:val="clear" w:color="auto" w:fill="E1DFDD"/>
    </w:rPr>
  </w:style>
  <w:style w:type="paragraph" w:styleId="FootnoteText">
    <w:name w:val="footnote text"/>
    <w:basedOn w:val="Normal"/>
    <w:link w:val="FootnoteTextChar"/>
    <w:uiPriority w:val="99"/>
    <w:semiHidden/>
    <w:unhideWhenUsed/>
    <w:rsid w:val="00DD41B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D41BC"/>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613D9D"/>
    <w:pPr>
      <w:autoSpaceDE w:val="0"/>
      <w:autoSpaceDN w:val="0"/>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613D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212">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558634189">
      <w:bodyDiv w:val="1"/>
      <w:marLeft w:val="0"/>
      <w:marRight w:val="0"/>
      <w:marTop w:val="0"/>
      <w:marBottom w:val="0"/>
      <w:divBdr>
        <w:top w:val="none" w:sz="0" w:space="0" w:color="auto"/>
        <w:left w:val="none" w:sz="0" w:space="0" w:color="auto"/>
        <w:bottom w:val="none" w:sz="0" w:space="0" w:color="auto"/>
        <w:right w:val="none" w:sz="0" w:space="0" w:color="auto"/>
      </w:divBdr>
    </w:div>
    <w:div w:id="613286713">
      <w:bodyDiv w:val="1"/>
      <w:marLeft w:val="0"/>
      <w:marRight w:val="0"/>
      <w:marTop w:val="0"/>
      <w:marBottom w:val="0"/>
      <w:divBdr>
        <w:top w:val="none" w:sz="0" w:space="0" w:color="auto"/>
        <w:left w:val="none" w:sz="0" w:space="0" w:color="auto"/>
        <w:bottom w:val="none" w:sz="0" w:space="0" w:color="auto"/>
        <w:right w:val="none" w:sz="0" w:space="0" w:color="auto"/>
      </w:divBdr>
    </w:div>
    <w:div w:id="624851972">
      <w:bodyDiv w:val="1"/>
      <w:marLeft w:val="0"/>
      <w:marRight w:val="0"/>
      <w:marTop w:val="0"/>
      <w:marBottom w:val="0"/>
      <w:divBdr>
        <w:top w:val="none" w:sz="0" w:space="0" w:color="auto"/>
        <w:left w:val="none" w:sz="0" w:space="0" w:color="auto"/>
        <w:bottom w:val="none" w:sz="0" w:space="0" w:color="auto"/>
        <w:right w:val="none" w:sz="0" w:space="0" w:color="auto"/>
      </w:divBdr>
    </w:div>
    <w:div w:id="863789902">
      <w:bodyDiv w:val="1"/>
      <w:marLeft w:val="0"/>
      <w:marRight w:val="0"/>
      <w:marTop w:val="0"/>
      <w:marBottom w:val="0"/>
      <w:divBdr>
        <w:top w:val="none" w:sz="0" w:space="0" w:color="auto"/>
        <w:left w:val="none" w:sz="0" w:space="0" w:color="auto"/>
        <w:bottom w:val="none" w:sz="0" w:space="0" w:color="auto"/>
        <w:right w:val="none" w:sz="0" w:space="0" w:color="auto"/>
      </w:divBdr>
    </w:div>
    <w:div w:id="891236569">
      <w:bodyDiv w:val="1"/>
      <w:marLeft w:val="0"/>
      <w:marRight w:val="0"/>
      <w:marTop w:val="0"/>
      <w:marBottom w:val="0"/>
      <w:divBdr>
        <w:top w:val="none" w:sz="0" w:space="0" w:color="auto"/>
        <w:left w:val="none" w:sz="0" w:space="0" w:color="auto"/>
        <w:bottom w:val="none" w:sz="0" w:space="0" w:color="auto"/>
        <w:right w:val="none" w:sz="0" w:space="0" w:color="auto"/>
      </w:divBdr>
    </w:div>
    <w:div w:id="991328599">
      <w:bodyDiv w:val="1"/>
      <w:marLeft w:val="0"/>
      <w:marRight w:val="0"/>
      <w:marTop w:val="0"/>
      <w:marBottom w:val="0"/>
      <w:divBdr>
        <w:top w:val="none" w:sz="0" w:space="0" w:color="auto"/>
        <w:left w:val="none" w:sz="0" w:space="0" w:color="auto"/>
        <w:bottom w:val="none" w:sz="0" w:space="0" w:color="auto"/>
        <w:right w:val="none" w:sz="0" w:space="0" w:color="auto"/>
      </w:divBdr>
    </w:div>
    <w:div w:id="1097139430">
      <w:bodyDiv w:val="1"/>
      <w:marLeft w:val="0"/>
      <w:marRight w:val="0"/>
      <w:marTop w:val="0"/>
      <w:marBottom w:val="0"/>
      <w:divBdr>
        <w:top w:val="none" w:sz="0" w:space="0" w:color="auto"/>
        <w:left w:val="none" w:sz="0" w:space="0" w:color="auto"/>
        <w:bottom w:val="none" w:sz="0" w:space="0" w:color="auto"/>
        <w:right w:val="none" w:sz="0" w:space="0" w:color="auto"/>
      </w:divBdr>
    </w:div>
    <w:div w:id="1346132556">
      <w:bodyDiv w:val="1"/>
      <w:marLeft w:val="0"/>
      <w:marRight w:val="0"/>
      <w:marTop w:val="0"/>
      <w:marBottom w:val="0"/>
      <w:divBdr>
        <w:top w:val="none" w:sz="0" w:space="0" w:color="auto"/>
        <w:left w:val="none" w:sz="0" w:space="0" w:color="auto"/>
        <w:bottom w:val="none" w:sz="0" w:space="0" w:color="auto"/>
        <w:right w:val="none" w:sz="0" w:space="0" w:color="auto"/>
      </w:divBdr>
    </w:div>
    <w:div w:id="1377198066">
      <w:bodyDiv w:val="1"/>
      <w:marLeft w:val="0"/>
      <w:marRight w:val="0"/>
      <w:marTop w:val="0"/>
      <w:marBottom w:val="0"/>
      <w:divBdr>
        <w:top w:val="none" w:sz="0" w:space="0" w:color="auto"/>
        <w:left w:val="none" w:sz="0" w:space="0" w:color="auto"/>
        <w:bottom w:val="none" w:sz="0" w:space="0" w:color="auto"/>
        <w:right w:val="none" w:sz="0" w:space="0" w:color="auto"/>
      </w:divBdr>
    </w:div>
    <w:div w:id="146041211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 w:id="1784838379">
      <w:bodyDiv w:val="1"/>
      <w:marLeft w:val="0"/>
      <w:marRight w:val="0"/>
      <w:marTop w:val="0"/>
      <w:marBottom w:val="0"/>
      <w:divBdr>
        <w:top w:val="none" w:sz="0" w:space="0" w:color="auto"/>
        <w:left w:val="none" w:sz="0" w:space="0" w:color="auto"/>
        <w:bottom w:val="none" w:sz="0" w:space="0" w:color="auto"/>
        <w:right w:val="none" w:sz="0" w:space="0" w:color="auto"/>
      </w:divBdr>
    </w:div>
    <w:div w:id="1874538142">
      <w:bodyDiv w:val="1"/>
      <w:marLeft w:val="0"/>
      <w:marRight w:val="0"/>
      <w:marTop w:val="0"/>
      <w:marBottom w:val="0"/>
      <w:divBdr>
        <w:top w:val="none" w:sz="0" w:space="0" w:color="auto"/>
        <w:left w:val="none" w:sz="0" w:space="0" w:color="auto"/>
        <w:bottom w:val="none" w:sz="0" w:space="0" w:color="auto"/>
        <w:right w:val="none" w:sz="0" w:space="0" w:color="auto"/>
      </w:divBdr>
    </w:div>
    <w:div w:id="1940066264">
      <w:bodyDiv w:val="1"/>
      <w:marLeft w:val="0"/>
      <w:marRight w:val="0"/>
      <w:marTop w:val="0"/>
      <w:marBottom w:val="0"/>
      <w:divBdr>
        <w:top w:val="none" w:sz="0" w:space="0" w:color="auto"/>
        <w:left w:val="none" w:sz="0" w:space="0" w:color="auto"/>
        <w:bottom w:val="none" w:sz="0" w:space="0" w:color="auto"/>
        <w:right w:val="none" w:sz="0" w:space="0" w:color="auto"/>
      </w:divBdr>
    </w:div>
    <w:div w:id="2046785692">
      <w:bodyDiv w:val="1"/>
      <w:marLeft w:val="0"/>
      <w:marRight w:val="0"/>
      <w:marTop w:val="0"/>
      <w:marBottom w:val="0"/>
      <w:divBdr>
        <w:top w:val="none" w:sz="0" w:space="0" w:color="auto"/>
        <w:left w:val="none" w:sz="0" w:space="0" w:color="auto"/>
        <w:bottom w:val="none" w:sz="0" w:space="0" w:color="auto"/>
        <w:right w:val="none" w:sz="0" w:space="0" w:color="auto"/>
      </w:divBdr>
    </w:div>
    <w:div w:id="21072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F802-FBA3-42C7-A7DD-E56E2DEC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Sarah Cain</cp:lastModifiedBy>
  <cp:revision>4</cp:revision>
  <dcterms:created xsi:type="dcterms:W3CDTF">2020-06-18T15:16:00Z</dcterms:created>
  <dcterms:modified xsi:type="dcterms:W3CDTF">2020-06-30T14:21:00Z</dcterms:modified>
</cp:coreProperties>
</file>