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6D9F5" w14:textId="77777777" w:rsidR="00FA6FCA" w:rsidRPr="003A7B48" w:rsidRDefault="00FA6FCA" w:rsidP="00FA6FCA">
      <w:pPr>
        <w:ind w:left="360" w:hanging="360"/>
        <w:rPr>
          <w:sz w:val="28"/>
          <w:szCs w:val="28"/>
        </w:rPr>
      </w:pPr>
      <w:r w:rsidRPr="003A7B48">
        <w:rPr>
          <w:sz w:val="28"/>
          <w:szCs w:val="28"/>
        </w:rPr>
        <w:t>S&amp;P 500 Makes a New All-Time High and a Look at Housing</w:t>
      </w:r>
    </w:p>
    <w:p w14:paraId="75745F79" w14:textId="77777777" w:rsidR="00FA6FCA" w:rsidRDefault="00FA6FCA" w:rsidP="00FA6FCA">
      <w:pPr>
        <w:pStyle w:val="ListParagraph"/>
        <w:numPr>
          <w:ilvl w:val="0"/>
          <w:numId w:val="44"/>
        </w:numPr>
        <w:spacing w:after="160" w:line="278" w:lineRule="auto"/>
      </w:pPr>
      <w:r>
        <w:t>Stocks had another great week, closing at a new all-time high on Friday for the first time since February 19.</w:t>
      </w:r>
    </w:p>
    <w:p w14:paraId="0C7F8C23" w14:textId="77777777" w:rsidR="00FA6FCA" w:rsidRDefault="00FA6FCA" w:rsidP="00FA6FCA">
      <w:pPr>
        <w:pStyle w:val="ListParagraph"/>
        <w:numPr>
          <w:ilvl w:val="0"/>
          <w:numId w:val="44"/>
        </w:numPr>
        <w:spacing w:after="160" w:line="278" w:lineRule="auto"/>
      </w:pPr>
      <w:r>
        <w:t>After being down nearly 20% at the April lows, this was one of the quickest rebounds in history.</w:t>
      </w:r>
    </w:p>
    <w:p w14:paraId="142FD2D7" w14:textId="77777777" w:rsidR="00FA6FCA" w:rsidRDefault="00FA6FCA" w:rsidP="00FA6FCA">
      <w:pPr>
        <w:pStyle w:val="ListParagraph"/>
        <w:numPr>
          <w:ilvl w:val="0"/>
          <w:numId w:val="44"/>
        </w:numPr>
        <w:spacing w:after="160" w:line="278" w:lineRule="auto"/>
      </w:pPr>
      <w:r>
        <w:t>The good news could continue, as July historically is one of the best months of the year and when June and July are both higher, the final six months do extremely well.</w:t>
      </w:r>
    </w:p>
    <w:p w14:paraId="09B83775" w14:textId="77777777" w:rsidR="00FA6FCA" w:rsidRDefault="00FA6FCA" w:rsidP="00FA6FCA">
      <w:pPr>
        <w:pStyle w:val="ListParagraph"/>
        <w:numPr>
          <w:ilvl w:val="0"/>
          <w:numId w:val="44"/>
        </w:numPr>
        <w:spacing w:after="160" w:line="278" w:lineRule="auto"/>
      </w:pPr>
      <w:r>
        <w:t>The Case-Shiller Home Price Index fell for the second month in a row in April amid rising inventories, high mortgage rates, and falling affordability.</w:t>
      </w:r>
    </w:p>
    <w:p w14:paraId="7B344390" w14:textId="77777777" w:rsidR="00FA6FCA" w:rsidRDefault="00FA6FCA" w:rsidP="00FA6FCA">
      <w:pPr>
        <w:pStyle w:val="ListParagraph"/>
        <w:numPr>
          <w:ilvl w:val="0"/>
          <w:numId w:val="44"/>
        </w:numPr>
        <w:spacing w:after="160" w:line="278" w:lineRule="auto"/>
      </w:pPr>
      <w:r>
        <w:t>Household balance sheets remain in good shape with relatively low borrowing, high home equity levels, and an added boost from a strong stock market.</w:t>
      </w:r>
    </w:p>
    <w:p w14:paraId="1F10F722" w14:textId="77777777" w:rsidR="00FA6FCA" w:rsidRDefault="00FA6FCA" w:rsidP="00FA6FCA">
      <w:pPr>
        <w:pStyle w:val="ListParagraph"/>
        <w:numPr>
          <w:ilvl w:val="0"/>
          <w:numId w:val="44"/>
        </w:numPr>
        <w:spacing w:after="160" w:line="278" w:lineRule="auto"/>
      </w:pPr>
      <w:r>
        <w:t>Strong household balance sheets will help mute the impact of home price declines, but balance sheets are becoming increasingly tied to stock market performance.</w:t>
      </w:r>
    </w:p>
    <w:p w14:paraId="68E58494" w14:textId="77777777" w:rsidR="00FA6FCA" w:rsidRPr="00BC03CF" w:rsidRDefault="00FA6FCA" w:rsidP="00FA6FCA">
      <w:pPr>
        <w:rPr>
          <w:b/>
          <w:bCs/>
        </w:rPr>
      </w:pPr>
      <w:r w:rsidRPr="00BC03CF">
        <w:rPr>
          <w:b/>
          <w:bCs/>
        </w:rPr>
        <w:t>New Highs Are Here</w:t>
      </w:r>
    </w:p>
    <w:p w14:paraId="481C0891" w14:textId="77777777" w:rsidR="00FA6FCA" w:rsidRDefault="00FA6FCA" w:rsidP="00FA6FCA">
      <w:r>
        <w:t xml:space="preserve">What a wild ride 2025 has been and it is only halfway over! After being down nearly 20% at the lows in April, stocks have staged one of the largest reversals ever and on Friday moved back to new highs. </w:t>
      </w:r>
    </w:p>
    <w:p w14:paraId="7681849B" w14:textId="77777777" w:rsidR="00FA6FCA" w:rsidRDefault="00FA6FCA" w:rsidP="00FA6FCA">
      <w:r>
        <w:t xml:space="preserve">We’ve been pounding the table since late April that a big rally was likely, but even we’ve been surprised at how quickly new highs are here, but we aren’t complaining. Many have what we call a fear of heights when it comes to new highs. New highs are one of those things that might seem scary but aren’t nearly as scary in reality.  </w:t>
      </w:r>
    </w:p>
    <w:p w14:paraId="61C917A8" w14:textId="77777777" w:rsidR="00FA6FCA" w:rsidRDefault="00FA6FCA" w:rsidP="00FA6FCA">
      <w:r>
        <w:t>Friday marked the 1,245</w:t>
      </w:r>
      <w:r w:rsidRPr="00886B1C">
        <w:rPr>
          <w:vertAlign w:val="superscript"/>
        </w:rPr>
        <w:t>th</w:t>
      </w:r>
      <w:r>
        <w:t xml:space="preserve"> new all-time high for the S&amp;P 500 since 1957 (when it became 500 stocks). This means there’s a new high about 7.2% of all days or once every 14 trading days. That is pretty much a new high every three weeks, give or take, and they tend to come in rough clusters that can last years or even decades.</w:t>
      </w:r>
    </w:p>
    <w:p w14:paraId="7A9D70B4" w14:textId="77777777" w:rsidR="00FA6FCA" w:rsidRDefault="00FA6FCA" w:rsidP="00FA6FCA">
      <w:r>
        <w:t>In other words, there are always worries out there and reasons to be fearful, but new highs just aren’t one of them. As we show below, new highs happen way more than you probably realize and they are perfectly normal. Yes, someday we will see a major peak in stocks and it’ll be the last new high for a long while, but the good news is we don’t think that day is today.</w:t>
      </w:r>
    </w:p>
    <w:p w14:paraId="04F9A015" w14:textId="77777777" w:rsidR="00FA6FCA" w:rsidRDefault="00FA6FCA" w:rsidP="00FA6FCA">
      <w:r>
        <w:rPr>
          <w:noProof/>
        </w:rPr>
        <w:lastRenderedPageBreak/>
        <w:drawing>
          <wp:inline distT="0" distB="0" distL="0" distR="0" wp14:anchorId="17FD6B5A" wp14:editId="29C9B821">
            <wp:extent cx="5939155" cy="3898998"/>
            <wp:effectExtent l="0" t="0" r="4445" b="6350"/>
            <wp:docPr id="733239009" name="Picture 4"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39009" name="Picture 4" descr="A graph with numbers and lin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4353" cy="3908975"/>
                    </a:xfrm>
                    <a:prstGeom prst="rect">
                      <a:avLst/>
                    </a:prstGeom>
                    <a:noFill/>
                  </pic:spPr>
                </pic:pic>
              </a:graphicData>
            </a:graphic>
          </wp:inline>
        </w:drawing>
      </w:r>
    </w:p>
    <w:p w14:paraId="777EEE50" w14:textId="77777777" w:rsidR="00FA6FCA" w:rsidRPr="007A2037" w:rsidRDefault="00FA6FCA" w:rsidP="00FA6FCA">
      <w:pPr>
        <w:rPr>
          <w:b/>
          <w:bCs/>
        </w:rPr>
      </w:pPr>
      <w:r w:rsidRPr="007A2037">
        <w:rPr>
          <w:b/>
          <w:bCs/>
        </w:rPr>
        <w:t xml:space="preserve">July Is </w:t>
      </w:r>
      <w:r>
        <w:rPr>
          <w:b/>
          <w:bCs/>
        </w:rPr>
        <w:t>a</w:t>
      </w:r>
      <w:r w:rsidRPr="007A2037">
        <w:rPr>
          <w:b/>
          <w:bCs/>
        </w:rPr>
        <w:t xml:space="preserve"> Strong Month</w:t>
      </w:r>
    </w:p>
    <w:p w14:paraId="5B89651A" w14:textId="77777777" w:rsidR="00FA6FCA" w:rsidRDefault="00FA6FCA" w:rsidP="00FA6FCA">
      <w:r>
        <w:t xml:space="preserve">After gaining nearly 6% in May, for the best May since 1990, the S&amp;P 500 is following it up with a very solid June (with one day to go the index is up more than 4%). The good news is July tends to be a very strong month for stocks and we don’t think this year will be any different, as this surprise summer rally continues. </w:t>
      </w:r>
    </w:p>
    <w:p w14:paraId="40F881D1" w14:textId="77777777" w:rsidR="00FA6FCA" w:rsidRDefault="00FA6FCA" w:rsidP="00FA6FCA">
      <w:r>
        <w:t xml:space="preserve">In fact, July is the very best month of the year in a post-election year, the second best the past 10 years, and again the best over the past 20 years. </w:t>
      </w:r>
    </w:p>
    <w:p w14:paraId="189913EF" w14:textId="77777777" w:rsidR="00FA6FCA" w:rsidRDefault="00FA6FCA" w:rsidP="00FA6FCA">
      <w:r>
        <w:rPr>
          <w:noProof/>
        </w:rPr>
        <w:lastRenderedPageBreak/>
        <w:drawing>
          <wp:inline distT="0" distB="0" distL="0" distR="0" wp14:anchorId="1E240951" wp14:editId="3AA9924B">
            <wp:extent cx="6615430" cy="2793415"/>
            <wp:effectExtent l="0" t="0" r="0" b="6985"/>
            <wp:docPr id="1309351438"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51438" name="Picture 1" descr="A graph of different colored bar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60413" cy="2812409"/>
                    </a:xfrm>
                    <a:prstGeom prst="rect">
                      <a:avLst/>
                    </a:prstGeom>
                    <a:noFill/>
                  </pic:spPr>
                </pic:pic>
              </a:graphicData>
            </a:graphic>
          </wp:inline>
        </w:drawing>
      </w:r>
    </w:p>
    <w:p w14:paraId="439E659B" w14:textId="77777777" w:rsidR="00FA6FCA" w:rsidRDefault="00FA6FCA" w:rsidP="00FA6FCA">
      <w:r>
        <w:t>Adding to the fun, July has been higher an incredible 10 years in a row, only one away from tying the longest July win streak ever from the ‘40s and ‘50s.</w:t>
      </w:r>
    </w:p>
    <w:p w14:paraId="2EACC47A" w14:textId="77777777" w:rsidR="00FA6FCA" w:rsidRDefault="00FA6FCA" w:rsidP="00FA6FCA">
      <w:r>
        <w:rPr>
          <w:noProof/>
        </w:rPr>
        <w:drawing>
          <wp:inline distT="0" distB="0" distL="0" distR="0" wp14:anchorId="20E327D5" wp14:editId="165E2BF4">
            <wp:extent cx="6536690" cy="2204166"/>
            <wp:effectExtent l="0" t="0" r="0" b="5715"/>
            <wp:docPr id="806025657" name="Picture 2" descr="A graph of 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25657" name="Picture 2" descr="A graph of a graph with numbers and a lin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92546" cy="2223001"/>
                    </a:xfrm>
                    <a:prstGeom prst="rect">
                      <a:avLst/>
                    </a:prstGeom>
                    <a:noFill/>
                  </pic:spPr>
                </pic:pic>
              </a:graphicData>
            </a:graphic>
          </wp:inline>
        </w:drawing>
      </w:r>
    </w:p>
    <w:p w14:paraId="34FA35A4" w14:textId="77777777" w:rsidR="00FA6FCA" w:rsidRDefault="00FA6FCA" w:rsidP="00FA6FCA">
      <w:r>
        <w:t xml:space="preserve">What caught our attention is the month of June historically hasn’t been very strong, but neither has May for that matter. So what has happened when both of these historically weak months are in the green (like 2025)? The answer is good things for the bulls. </w:t>
      </w:r>
    </w:p>
    <w:p w14:paraId="7DE8ACB1" w14:textId="77777777" w:rsidR="00FA6FCA" w:rsidRDefault="00FA6FCA" w:rsidP="00FA6FCA">
      <w:r>
        <w:t>July actually does better when May and June are higher, but it is the final six months that really stand out, as these months have finished higher an incredible 15 out of the past 16 times and up nearly 9% on average (in half a year). The bottom line, we see reasons to expect this bull market to continue and the strength the last two months only further confirms this.</w:t>
      </w:r>
    </w:p>
    <w:p w14:paraId="6235F384" w14:textId="77777777" w:rsidR="00FA6FCA" w:rsidRDefault="00FA6FCA" w:rsidP="00FA6FCA">
      <w:r w:rsidRPr="007A2037">
        <w:rPr>
          <w:noProof/>
        </w:rPr>
        <w:lastRenderedPageBreak/>
        <w:drawing>
          <wp:inline distT="0" distB="0" distL="0" distR="0" wp14:anchorId="397462CD" wp14:editId="40FF183B">
            <wp:extent cx="5943600" cy="4803775"/>
            <wp:effectExtent l="0" t="0" r="0" b="0"/>
            <wp:docPr id="140703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803775"/>
                    </a:xfrm>
                    <a:prstGeom prst="rect">
                      <a:avLst/>
                    </a:prstGeom>
                    <a:noFill/>
                    <a:ln>
                      <a:noFill/>
                    </a:ln>
                  </pic:spPr>
                </pic:pic>
              </a:graphicData>
            </a:graphic>
          </wp:inline>
        </w:drawing>
      </w:r>
    </w:p>
    <w:p w14:paraId="4ACBFA7A" w14:textId="77777777" w:rsidR="00FA6FCA" w:rsidRPr="00D15875" w:rsidRDefault="00FA6FCA" w:rsidP="00FA6FCA">
      <w:pPr>
        <w:rPr>
          <w:b/>
          <w:bCs/>
        </w:rPr>
      </w:pPr>
      <w:r w:rsidRPr="00D15875">
        <w:rPr>
          <w:b/>
          <w:bCs/>
        </w:rPr>
        <w:t>Will Falling Home Prices Wreck Household Balance Sheets?</w:t>
      </w:r>
    </w:p>
    <w:p w14:paraId="0E54E6E6" w14:textId="77777777" w:rsidR="00FA6FCA" w:rsidRPr="00D15875" w:rsidRDefault="00FA6FCA" w:rsidP="00FA6FCA">
      <w:r w:rsidRPr="00D15875">
        <w:t>The Case-Shiller National home price index fell 0.4% m</w:t>
      </w:r>
      <w:r>
        <w:t>onth over month</w:t>
      </w:r>
      <w:r w:rsidRPr="00D15875">
        <w:t xml:space="preserve"> in April, the second consecutive month of decline</w:t>
      </w:r>
      <w:r>
        <w:t>s</w:t>
      </w:r>
      <w:r w:rsidRPr="00D15875">
        <w:t xml:space="preserve"> following the 0.3% decline in March. Note that the Case-Shiller index is actually a </w:t>
      </w:r>
      <w:r>
        <w:t>three</w:t>
      </w:r>
      <w:r w:rsidRPr="00D15875">
        <w:t xml:space="preserve">-month average, and so </w:t>
      </w:r>
      <w:r>
        <w:t xml:space="preserve">the </w:t>
      </w:r>
      <w:r w:rsidRPr="00D15875">
        <w:t xml:space="preserve">April </w:t>
      </w:r>
      <w:r>
        <w:t xml:space="preserve">index </w:t>
      </w:r>
      <w:r w:rsidRPr="00D15875">
        <w:t>prices are a</w:t>
      </w:r>
      <w:r>
        <w:t>n</w:t>
      </w:r>
      <w:r w:rsidRPr="00D15875">
        <w:t xml:space="preserve"> average of February, March, and April. </w:t>
      </w:r>
      <w:r>
        <w:t>That means</w:t>
      </w:r>
      <w:r w:rsidRPr="00D15875">
        <w:t xml:space="preserve"> the actual monthly decline </w:t>
      </w:r>
      <w:r>
        <w:t xml:space="preserve">in April alone </w:t>
      </w:r>
      <w:r w:rsidRPr="00D15875">
        <w:t xml:space="preserve">is larger than the </w:t>
      </w:r>
      <w:r>
        <w:t>three</w:t>
      </w:r>
      <w:r w:rsidRPr="00D15875">
        <w:t>-month average.</w:t>
      </w:r>
    </w:p>
    <w:p w14:paraId="6A2AD174" w14:textId="77777777" w:rsidR="00FA6FCA" w:rsidRDefault="00FA6FCA" w:rsidP="00FA6FCA">
      <w:r w:rsidRPr="00D15875">
        <w:t xml:space="preserve">The national home price index is now up 2.7% </w:t>
      </w:r>
      <w:r>
        <w:t>over the last year</w:t>
      </w:r>
      <w:r w:rsidRPr="00D15875">
        <w:t xml:space="preserve">, which is below the 3.4% expected. A year ago, home prices were up 6.4%, and back in December prices were up 4% </w:t>
      </w:r>
      <w:r>
        <w:t>trailing year,</w:t>
      </w:r>
      <w:r w:rsidRPr="00D15875">
        <w:t xml:space="preserve"> so this is a fairly sharp deceleration</w:t>
      </w:r>
      <w:r>
        <w:t xml:space="preserve"> and it’s really about </w:t>
      </w:r>
      <w:r w:rsidRPr="00D15875">
        <w:t>rising inventories. Inventories were the reason why prices rose in 2023</w:t>
      </w:r>
      <w:r>
        <w:t>–</w:t>
      </w:r>
      <w:r w:rsidRPr="00D15875">
        <w:t xml:space="preserve">2024 despite </w:t>
      </w:r>
      <w:r>
        <w:t>falling</w:t>
      </w:r>
      <w:r w:rsidRPr="00D15875">
        <w:t xml:space="preserve"> home affordability</w:t>
      </w:r>
      <w:r>
        <w:t>. I</w:t>
      </w:r>
      <w:r w:rsidRPr="00D15875">
        <w:t>nventories were low, and that drove prices higher. That's no longer the case</w:t>
      </w:r>
      <w:r>
        <w:t>.</w:t>
      </w:r>
    </w:p>
    <w:p w14:paraId="07B24F6C" w14:textId="77777777" w:rsidR="00FA6FCA" w:rsidRDefault="00FA6FCA" w:rsidP="00FA6FCA">
      <w:r>
        <w:rPr>
          <w:noProof/>
        </w:rPr>
        <w:lastRenderedPageBreak/>
        <w:drawing>
          <wp:inline distT="0" distB="0" distL="0" distR="0" wp14:anchorId="15516D66" wp14:editId="6FDE8CFC">
            <wp:extent cx="4076700" cy="4909462"/>
            <wp:effectExtent l="0" t="0" r="0" b="0"/>
            <wp:docPr id="953355454" name="Picture 2"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55454" name="Picture 2" descr="A graph of a graph&#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1075" cy="4914730"/>
                    </a:xfrm>
                    <a:prstGeom prst="rect">
                      <a:avLst/>
                    </a:prstGeom>
                    <a:noFill/>
                    <a:ln>
                      <a:noFill/>
                    </a:ln>
                  </pic:spPr>
                </pic:pic>
              </a:graphicData>
            </a:graphic>
          </wp:inline>
        </w:drawing>
      </w:r>
    </w:p>
    <w:p w14:paraId="5E9D9482" w14:textId="77777777" w:rsidR="00FA6FCA" w:rsidRPr="00D15875" w:rsidRDefault="00FA6FCA" w:rsidP="00FA6FCA">
      <w:r w:rsidRPr="00D15875">
        <w:t xml:space="preserve">Looking at the top 20 cities, prices rose in just </w:t>
      </w:r>
      <w:r>
        <w:t>four</w:t>
      </w:r>
      <w:r w:rsidRPr="00D15875">
        <w:t xml:space="preserve"> of them</w:t>
      </w:r>
      <w:r>
        <w:t xml:space="preserve">, </w:t>
      </w:r>
      <w:r w:rsidRPr="00D15875">
        <w:t xml:space="preserve">mostly in the Midwest (Cleveland, Detroit, Chicago) and New York. A couple of cities are now seeing a year-over-year price drop </w:t>
      </w:r>
      <w:r>
        <w:t>(</w:t>
      </w:r>
      <w:r w:rsidRPr="00D15875">
        <w:t>Tampa (-2.2%) and Dallas (-0.3%)</w:t>
      </w:r>
      <w:r>
        <w:t>)</w:t>
      </w:r>
      <w:r w:rsidRPr="00D15875">
        <w:t>. But you're seeing a sharp deceleration in the y</w:t>
      </w:r>
      <w:r>
        <w:t>ear-over-year</w:t>
      </w:r>
      <w:r w:rsidRPr="00D15875">
        <w:t xml:space="preserve"> pace from one year ago (April 2024) across the board</w:t>
      </w:r>
      <w:r>
        <w:t>, with</w:t>
      </w:r>
      <w:r w:rsidRPr="00D15875">
        <w:t xml:space="preserve"> San Diego, Miami, LA, Tampa, and Charlotte topping the list.</w:t>
      </w:r>
    </w:p>
    <w:p w14:paraId="5E573ADB" w14:textId="77777777" w:rsidR="00FA6FCA" w:rsidRDefault="00FA6FCA" w:rsidP="00FA6FCA">
      <w:r w:rsidRPr="00D15875">
        <w:t>Prices are more than 2% off their peak levels in 8 of the 20 cities, with San Francisco seeing prices 7.5% below peak levels</w:t>
      </w:r>
      <w:r>
        <w:t>, f</w:t>
      </w:r>
      <w:r w:rsidRPr="00D15875">
        <w:t>ollowed by Denver (</w:t>
      </w:r>
      <w:r>
        <w:t>-</w:t>
      </w:r>
      <w:r w:rsidRPr="00D15875">
        <w:t>2.8%) and Tampa (-2.7%).</w:t>
      </w:r>
    </w:p>
    <w:p w14:paraId="5379D885" w14:textId="77777777" w:rsidR="00FA6FCA" w:rsidRDefault="00FA6FCA" w:rsidP="00FA6FCA">
      <w:r>
        <w:rPr>
          <w:noProof/>
        </w:rPr>
        <w:lastRenderedPageBreak/>
        <w:drawing>
          <wp:inline distT="0" distB="0" distL="0" distR="0" wp14:anchorId="47D3A2D2" wp14:editId="1D1A351F">
            <wp:extent cx="5943600" cy="3517900"/>
            <wp:effectExtent l="0" t="0" r="0" b="0"/>
            <wp:docPr id="1082902940"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02940" name="Picture 1" descr="A screenshot of a tabl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17900"/>
                    </a:xfrm>
                    <a:prstGeom prst="rect">
                      <a:avLst/>
                    </a:prstGeom>
                    <a:noFill/>
                    <a:ln>
                      <a:noFill/>
                    </a:ln>
                  </pic:spPr>
                </pic:pic>
              </a:graphicData>
            </a:graphic>
          </wp:inline>
        </w:drawing>
      </w:r>
    </w:p>
    <w:p w14:paraId="047454EA" w14:textId="77777777" w:rsidR="00FA6FCA" w:rsidRPr="00D15875" w:rsidRDefault="00FA6FCA" w:rsidP="00FA6FCA">
      <w:pPr>
        <w:rPr>
          <w:b/>
          <w:bCs/>
        </w:rPr>
      </w:pPr>
      <w:r w:rsidRPr="00D15875">
        <w:rPr>
          <w:b/>
          <w:bCs/>
        </w:rPr>
        <w:t xml:space="preserve">Inventory </w:t>
      </w:r>
      <w:r>
        <w:rPr>
          <w:b/>
          <w:bCs/>
        </w:rPr>
        <w:t>R</w:t>
      </w:r>
      <w:r w:rsidRPr="00D15875">
        <w:rPr>
          <w:b/>
          <w:bCs/>
        </w:rPr>
        <w:t>ising</w:t>
      </w:r>
      <w:r w:rsidRPr="009A793D">
        <w:rPr>
          <w:b/>
          <w:bCs/>
        </w:rPr>
        <w:t xml:space="preserve"> </w:t>
      </w:r>
      <w:r w:rsidRPr="00D15875">
        <w:rPr>
          <w:b/>
          <w:bCs/>
        </w:rPr>
        <w:t xml:space="preserve">and </w:t>
      </w:r>
      <w:r>
        <w:rPr>
          <w:b/>
          <w:bCs/>
        </w:rPr>
        <w:t>H</w:t>
      </w:r>
      <w:r w:rsidRPr="00D15875">
        <w:rPr>
          <w:b/>
          <w:bCs/>
        </w:rPr>
        <w:t xml:space="preserve">ome </w:t>
      </w:r>
      <w:r>
        <w:rPr>
          <w:b/>
          <w:bCs/>
        </w:rPr>
        <w:t>P</w:t>
      </w:r>
      <w:r w:rsidRPr="00D15875">
        <w:rPr>
          <w:b/>
          <w:bCs/>
        </w:rPr>
        <w:t xml:space="preserve">rices </w:t>
      </w:r>
      <w:r>
        <w:rPr>
          <w:b/>
          <w:bCs/>
        </w:rPr>
        <w:t>E</w:t>
      </w:r>
      <w:r w:rsidRPr="00D15875">
        <w:rPr>
          <w:b/>
          <w:bCs/>
        </w:rPr>
        <w:t>asing</w:t>
      </w:r>
    </w:p>
    <w:p w14:paraId="7DEA4C60" w14:textId="77777777" w:rsidR="00FA6FCA" w:rsidRDefault="00FA6FCA" w:rsidP="00FA6FCA">
      <w:r w:rsidRPr="00D15875">
        <w:t xml:space="preserve">Higher home prices </w:t>
      </w:r>
      <w:r>
        <w:t>are</w:t>
      </w:r>
      <w:r w:rsidRPr="00D15875">
        <w:t xml:space="preserve"> good for homeowners unless you want to move to another home (because that home is also more expensive) with a higher mortgage rate. Of course, this can go on for only so long. If you have to move, you have to move, and this year we’re starting to see supply increasing. The inventory of exi</w:t>
      </w:r>
      <w:r>
        <w:t>s</w:t>
      </w:r>
      <w:r w:rsidRPr="00D15875">
        <w:t>ting homes (which widely outnumber new homes) is at 1.54 million as of May 2025, up 20% from a year ago.</w:t>
      </w:r>
      <w:r>
        <w:t xml:space="preserve"> But i</w:t>
      </w:r>
      <w:r w:rsidRPr="00D15875">
        <w:t>nventory is still low relative to history</w:t>
      </w:r>
      <w:r>
        <w:t>—</w:t>
      </w:r>
      <w:r w:rsidRPr="00D15875">
        <w:t>it’s down 12% from average 2019 levels</w:t>
      </w:r>
      <w:r>
        <w:t xml:space="preserve">. </w:t>
      </w:r>
    </w:p>
    <w:p w14:paraId="208107FF" w14:textId="77777777" w:rsidR="00FA6FCA" w:rsidRDefault="00FA6FCA" w:rsidP="00FA6FCA">
      <w:r>
        <w:t>However,</w:t>
      </w:r>
      <w:r w:rsidRPr="00C3148F">
        <w:t xml:space="preserve"> if you normalize inventory by sales</w:t>
      </w:r>
      <w:r>
        <w:t xml:space="preserve"> (</w:t>
      </w:r>
      <w:r w:rsidRPr="00C3148F">
        <w:t>months</w:t>
      </w:r>
      <w:r>
        <w:t xml:space="preserve"> </w:t>
      </w:r>
      <w:r w:rsidRPr="00C3148F">
        <w:t>of</w:t>
      </w:r>
      <w:r>
        <w:t xml:space="preserve"> </w:t>
      </w:r>
      <w:r w:rsidRPr="00C3148F">
        <w:t>supply at the current sales pace</w:t>
      </w:r>
      <w:r>
        <w:t>),</w:t>
      </w:r>
      <w:r w:rsidRPr="00C3148F">
        <w:t xml:space="preserve"> inventory looks normal. The current months</w:t>
      </w:r>
      <w:r>
        <w:t xml:space="preserve"> </w:t>
      </w:r>
      <w:r w:rsidRPr="00C3148F">
        <w:t>of</w:t>
      </w:r>
      <w:r>
        <w:t xml:space="preserve"> </w:t>
      </w:r>
      <w:r w:rsidRPr="00C3148F">
        <w:t>supply is now at 4.6, which is in the normal range of 4</w:t>
      </w:r>
      <w:r>
        <w:t>–</w:t>
      </w:r>
      <w:r w:rsidRPr="00C3148F">
        <w:t>6 months of supply.</w:t>
      </w:r>
    </w:p>
    <w:p w14:paraId="111C848D" w14:textId="77777777" w:rsidR="00FA6FCA" w:rsidRDefault="00FA6FCA" w:rsidP="00FA6FCA">
      <w:r>
        <w:rPr>
          <w:noProof/>
        </w:rPr>
        <w:lastRenderedPageBreak/>
        <w:drawing>
          <wp:inline distT="0" distB="0" distL="0" distR="0" wp14:anchorId="1174B025" wp14:editId="449632AA">
            <wp:extent cx="3536688" cy="4572000"/>
            <wp:effectExtent l="0" t="0" r="0" b="0"/>
            <wp:docPr id="1001035256" name="Picture 3" descr="A graph of a stock mar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5256" name="Picture 3" descr="A graph of a stock marke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36688" cy="4572000"/>
                    </a:xfrm>
                    <a:prstGeom prst="rect">
                      <a:avLst/>
                    </a:prstGeom>
                    <a:noFill/>
                    <a:ln>
                      <a:noFill/>
                    </a:ln>
                  </pic:spPr>
                </pic:pic>
              </a:graphicData>
            </a:graphic>
          </wp:inline>
        </w:drawing>
      </w:r>
    </w:p>
    <w:p w14:paraId="0E15D092" w14:textId="77777777" w:rsidR="00FA6FCA" w:rsidRDefault="00FA6FCA" w:rsidP="00FA6FCA">
      <w:r w:rsidRPr="004C1EAA">
        <w:t>Rising inventory, and normalization, is why home prices are now pulling back. Home prices have historically been inversely correlated with inventory levels. Over the last 25 years, we’ve seen that as inventory pulls back, home prices generally rise</w:t>
      </w:r>
      <w:r>
        <w:t>, a</w:t>
      </w:r>
      <w:r w:rsidRPr="004C1EAA">
        <w:t xml:space="preserve">nd as inventory rises, home prices ease. </w:t>
      </w:r>
    </w:p>
    <w:p w14:paraId="75EF1F1E" w14:textId="77777777" w:rsidR="00FA6FCA" w:rsidRDefault="00FA6FCA" w:rsidP="00FA6FCA">
      <w:r>
        <w:rPr>
          <w:noProof/>
        </w:rPr>
        <w:lastRenderedPageBreak/>
        <w:drawing>
          <wp:inline distT="0" distB="0" distL="0" distR="0" wp14:anchorId="51227893" wp14:editId="327890EB">
            <wp:extent cx="3453908" cy="4572000"/>
            <wp:effectExtent l="0" t="0" r="0" b="0"/>
            <wp:docPr id="1337556566" name="Picture 4" descr="A graph of a graph showing a line of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56566" name="Picture 4" descr="A graph of a graph showing a line of blue dot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3908" cy="4572000"/>
                    </a:xfrm>
                    <a:prstGeom prst="rect">
                      <a:avLst/>
                    </a:prstGeom>
                    <a:noFill/>
                    <a:ln>
                      <a:noFill/>
                    </a:ln>
                  </pic:spPr>
                </pic:pic>
              </a:graphicData>
            </a:graphic>
          </wp:inline>
        </w:drawing>
      </w:r>
    </w:p>
    <w:p w14:paraId="7189B6EF" w14:textId="77777777" w:rsidR="00FA6FCA" w:rsidRPr="009A793D" w:rsidRDefault="00FA6FCA" w:rsidP="00FA6FCA">
      <w:r w:rsidRPr="009A793D">
        <w:t>In addition to more supply, demand has been falling. No surprise that it's being driven by low affordability</w:t>
      </w:r>
      <w:r>
        <w:t xml:space="preserve"> d</w:t>
      </w:r>
      <w:r w:rsidRPr="009A793D">
        <w:t>ue to higher home prices and higher mortgage rates. Here’s a comparison of monthly mortgage payments at different times, assuming 20% down, prevailing mortgage rate, and median home price:</w:t>
      </w:r>
    </w:p>
    <w:p w14:paraId="4B3BE463" w14:textId="77777777" w:rsidR="00FA6FCA" w:rsidRPr="009A793D" w:rsidRDefault="00FA6FCA" w:rsidP="00FA6FCA">
      <w:pPr>
        <w:numPr>
          <w:ilvl w:val="0"/>
          <w:numId w:val="45"/>
        </w:numPr>
        <w:spacing w:after="160" w:line="278" w:lineRule="auto"/>
      </w:pPr>
      <w:r w:rsidRPr="009A793D">
        <w:t>Jan 2021: $990</w:t>
      </w:r>
    </w:p>
    <w:p w14:paraId="53B583A7" w14:textId="77777777" w:rsidR="00FA6FCA" w:rsidRPr="009A793D" w:rsidRDefault="00FA6FCA" w:rsidP="00FA6FCA">
      <w:pPr>
        <w:numPr>
          <w:ilvl w:val="0"/>
          <w:numId w:val="45"/>
        </w:numPr>
        <w:spacing w:after="160" w:line="278" w:lineRule="auto"/>
      </w:pPr>
      <w:r w:rsidRPr="009A793D">
        <w:t>Jun 2022: $1,880</w:t>
      </w:r>
    </w:p>
    <w:p w14:paraId="758887C3" w14:textId="77777777" w:rsidR="00FA6FCA" w:rsidRPr="009A793D" w:rsidRDefault="00FA6FCA" w:rsidP="00FA6FCA">
      <w:pPr>
        <w:numPr>
          <w:ilvl w:val="0"/>
          <w:numId w:val="45"/>
        </w:numPr>
        <w:spacing w:after="160" w:line="278" w:lineRule="auto"/>
      </w:pPr>
      <w:r w:rsidRPr="009A793D">
        <w:t>Jun 2024: $2,250</w:t>
      </w:r>
    </w:p>
    <w:p w14:paraId="11CD4BD6" w14:textId="77777777" w:rsidR="00FA6FCA" w:rsidRPr="009A793D" w:rsidRDefault="00FA6FCA" w:rsidP="00FA6FCA">
      <w:pPr>
        <w:numPr>
          <w:ilvl w:val="0"/>
          <w:numId w:val="45"/>
        </w:numPr>
        <w:spacing w:after="160" w:line="278" w:lineRule="auto"/>
      </w:pPr>
      <w:r w:rsidRPr="009A793D">
        <w:t>May 2025: $2,210</w:t>
      </w:r>
    </w:p>
    <w:p w14:paraId="0BE31E4C" w14:textId="77777777" w:rsidR="00FA6FCA" w:rsidRDefault="00FA6FCA" w:rsidP="00FA6FCA">
      <w:r w:rsidRPr="009A793D">
        <w:t>Affordability has hardly improved over the last two years. Keep in mind that in 2021</w:t>
      </w:r>
      <w:r>
        <w:t>–</w:t>
      </w:r>
      <w:r w:rsidRPr="009A793D">
        <w:t>2022, wage growth was running around 5</w:t>
      </w:r>
      <w:r>
        <w:t>–</w:t>
      </w:r>
      <w:r w:rsidRPr="009A793D">
        <w:t xml:space="preserve">6%, but that’s pulled back to below 4% now (using the </w:t>
      </w:r>
      <w:r>
        <w:t>E</w:t>
      </w:r>
      <w:r w:rsidRPr="009A793D">
        <w:t xml:space="preserve">mployment </w:t>
      </w:r>
      <w:r>
        <w:t>C</w:t>
      </w:r>
      <w:r w:rsidRPr="009A793D">
        <w:t xml:space="preserve">ost </w:t>
      </w:r>
      <w:r>
        <w:t>I</w:t>
      </w:r>
      <w:r w:rsidRPr="009A793D">
        <w:t>ndex). Meanwhile, mortgage rates have gone in the other direction. Also, the median home price has increased by 49% over the last five years.</w:t>
      </w:r>
    </w:p>
    <w:p w14:paraId="230DFD03" w14:textId="77777777" w:rsidR="00FA6FCA" w:rsidRDefault="00FA6FCA" w:rsidP="00FA6FCA">
      <w:r>
        <w:rPr>
          <w:noProof/>
        </w:rPr>
        <w:lastRenderedPageBreak/>
        <w:drawing>
          <wp:inline distT="0" distB="0" distL="0" distR="0" wp14:anchorId="565C6854" wp14:editId="321B3A01">
            <wp:extent cx="3526487" cy="4572000"/>
            <wp:effectExtent l="0" t="0" r="0" b="0"/>
            <wp:docPr id="996387014" name="Picture 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87014" name="Picture 6" descr="A graph of a graph&#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6487" cy="4572000"/>
                    </a:xfrm>
                    <a:prstGeom prst="rect">
                      <a:avLst/>
                    </a:prstGeom>
                    <a:noFill/>
                    <a:ln>
                      <a:noFill/>
                    </a:ln>
                  </pic:spPr>
                </pic:pic>
              </a:graphicData>
            </a:graphic>
          </wp:inline>
        </w:drawing>
      </w:r>
    </w:p>
    <w:p w14:paraId="6AB026CB" w14:textId="77777777" w:rsidR="00FA6FCA" w:rsidRPr="009A793D" w:rsidRDefault="00FA6FCA" w:rsidP="00FA6FCA">
      <w:r w:rsidRPr="009A793D">
        <w:t>Housing, or residential investment, makes up just 4% of GDP</w:t>
      </w:r>
      <w:r>
        <w:t>, b</w:t>
      </w:r>
      <w:r w:rsidRPr="009A793D">
        <w:t xml:space="preserve">ut it’s amongst the most cyclical parts of GDP and can drive changes in GDP growth (up or down). Also, keep in mind that homes are important even beyond the direct impact on GDP growth via new building. It </w:t>
      </w:r>
      <w:r>
        <w:t xml:space="preserve">also </w:t>
      </w:r>
      <w:r w:rsidRPr="009A793D">
        <w:t>drives household formation and is an important source of wealth, especially for lower income groups.</w:t>
      </w:r>
    </w:p>
    <w:p w14:paraId="02CD1743" w14:textId="77777777" w:rsidR="00FA6FCA" w:rsidRPr="009A793D" w:rsidRDefault="00FA6FCA" w:rsidP="00FA6FCA">
      <w:r w:rsidRPr="009A793D">
        <w:t>However, we now have a potentially toxic combination of:</w:t>
      </w:r>
    </w:p>
    <w:p w14:paraId="11020CD5" w14:textId="77777777" w:rsidR="00FA6FCA" w:rsidRPr="009A793D" w:rsidRDefault="00FA6FCA" w:rsidP="00FA6FCA">
      <w:pPr>
        <w:numPr>
          <w:ilvl w:val="0"/>
          <w:numId w:val="46"/>
        </w:numPr>
        <w:spacing w:after="160" w:line="278" w:lineRule="auto"/>
      </w:pPr>
      <w:r w:rsidRPr="009A793D">
        <w:t>High interest rates, with mortgage rates running close to 7%</w:t>
      </w:r>
    </w:p>
    <w:p w14:paraId="16B2F04C" w14:textId="77777777" w:rsidR="00FA6FCA" w:rsidRPr="009A793D" w:rsidRDefault="00FA6FCA" w:rsidP="00FA6FCA">
      <w:pPr>
        <w:numPr>
          <w:ilvl w:val="0"/>
          <w:numId w:val="46"/>
        </w:numPr>
        <w:spacing w:after="160" w:line="278" w:lineRule="auto"/>
      </w:pPr>
      <w:r w:rsidRPr="009A793D">
        <w:t>Extremely poor home price affordability</w:t>
      </w:r>
    </w:p>
    <w:p w14:paraId="69B93E77" w14:textId="77777777" w:rsidR="00FA6FCA" w:rsidRPr="009A793D" w:rsidRDefault="00FA6FCA" w:rsidP="00FA6FCA">
      <w:pPr>
        <w:numPr>
          <w:ilvl w:val="0"/>
          <w:numId w:val="46"/>
        </w:numPr>
        <w:spacing w:after="160" w:line="278" w:lineRule="auto"/>
      </w:pPr>
      <w:r w:rsidRPr="009A793D">
        <w:t>Rising home inventory and a pullback in home prices</w:t>
      </w:r>
    </w:p>
    <w:p w14:paraId="029E578A" w14:textId="77777777" w:rsidR="00FA6FCA" w:rsidRPr="009A793D" w:rsidRDefault="00FA6FCA" w:rsidP="00FA6FCA">
      <w:pPr>
        <w:numPr>
          <w:ilvl w:val="0"/>
          <w:numId w:val="46"/>
        </w:numPr>
        <w:spacing w:after="160" w:line="278" w:lineRule="auto"/>
      </w:pPr>
      <w:r>
        <w:t>A w</w:t>
      </w:r>
      <w:r w:rsidRPr="009A793D">
        <w:t>eakening labor market, with easing wage growth (running well below mortgage rates)</w:t>
      </w:r>
    </w:p>
    <w:p w14:paraId="0F9109B9" w14:textId="77777777" w:rsidR="00FA6FCA" w:rsidRPr="009A793D" w:rsidRDefault="00FA6FCA" w:rsidP="00FA6FCA"/>
    <w:p w14:paraId="4A2EC7B7" w14:textId="77777777" w:rsidR="00FA6FCA" w:rsidRDefault="00FA6FCA" w:rsidP="00FA6FCA">
      <w:r w:rsidRPr="009A793D">
        <w:t>This is not to say we’ll get an immediate economic crash, but there’s a slow burn happening, with risks increasing. But it's worth discussing how large these risks are</w:t>
      </w:r>
      <w:r>
        <w:t xml:space="preserve"> (or are not)</w:t>
      </w:r>
      <w:r w:rsidRPr="009A793D">
        <w:t>.</w:t>
      </w:r>
    </w:p>
    <w:p w14:paraId="7FB08939" w14:textId="77777777" w:rsidR="00FA6FCA" w:rsidRPr="006011E9" w:rsidRDefault="00FA6FCA" w:rsidP="00FA6FCA">
      <w:pPr>
        <w:rPr>
          <w:b/>
          <w:bCs/>
        </w:rPr>
      </w:pPr>
      <w:r w:rsidRPr="006011E9">
        <w:rPr>
          <w:b/>
          <w:bCs/>
        </w:rPr>
        <w:lastRenderedPageBreak/>
        <w:t xml:space="preserve">Consumer </w:t>
      </w:r>
      <w:r>
        <w:rPr>
          <w:b/>
          <w:bCs/>
        </w:rPr>
        <w:t>B</w:t>
      </w:r>
      <w:r w:rsidRPr="006011E9">
        <w:rPr>
          <w:b/>
          <w:bCs/>
        </w:rPr>
        <w:t xml:space="preserve">alance </w:t>
      </w:r>
      <w:r>
        <w:rPr>
          <w:b/>
          <w:bCs/>
        </w:rPr>
        <w:t>S</w:t>
      </w:r>
      <w:r w:rsidRPr="006011E9">
        <w:rPr>
          <w:b/>
          <w:bCs/>
        </w:rPr>
        <w:t xml:space="preserve">heets in </w:t>
      </w:r>
      <w:r>
        <w:rPr>
          <w:b/>
          <w:bCs/>
        </w:rPr>
        <w:t>G</w:t>
      </w:r>
      <w:r w:rsidRPr="006011E9">
        <w:rPr>
          <w:b/>
          <w:bCs/>
        </w:rPr>
        <w:t xml:space="preserve">ood </w:t>
      </w:r>
      <w:r>
        <w:rPr>
          <w:b/>
          <w:bCs/>
        </w:rPr>
        <w:t>S</w:t>
      </w:r>
      <w:r w:rsidRPr="006011E9">
        <w:rPr>
          <w:b/>
          <w:bCs/>
        </w:rPr>
        <w:t>hape</w:t>
      </w:r>
    </w:p>
    <w:p w14:paraId="328D566E" w14:textId="77777777" w:rsidR="00FA6FCA" w:rsidRDefault="00FA6FCA" w:rsidP="00FA6FCA">
      <w:r w:rsidRPr="009A793D">
        <w:t xml:space="preserve">Here's a chart </w:t>
      </w:r>
      <w:r>
        <w:t>we</w:t>
      </w:r>
      <w:r w:rsidRPr="009A793D">
        <w:t xml:space="preserve">'ve been sharing for a few years now, showing how consumer balance sheets are in really good shape (in aggregate). As of 2025 Q1, net worth as a percent of disposable income is 740%, up from 688% at the end of 2019. </w:t>
      </w:r>
    </w:p>
    <w:p w14:paraId="73398410" w14:textId="77777777" w:rsidR="00FA6FCA" w:rsidRDefault="00FA6FCA" w:rsidP="00FA6FCA">
      <w:r>
        <w:rPr>
          <w:noProof/>
        </w:rPr>
        <w:drawing>
          <wp:inline distT="0" distB="0" distL="0" distR="0" wp14:anchorId="598D09E2" wp14:editId="12C114EC">
            <wp:extent cx="4176635" cy="4572000"/>
            <wp:effectExtent l="0" t="0" r="0" b="0"/>
            <wp:docPr id="13750117" name="Picture 9" descr="A graph of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117" name="Picture 9" descr="A graph of numbers and number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6635" cy="4572000"/>
                    </a:xfrm>
                    <a:prstGeom prst="rect">
                      <a:avLst/>
                    </a:prstGeom>
                    <a:noFill/>
                  </pic:spPr>
                </pic:pic>
              </a:graphicData>
            </a:graphic>
          </wp:inline>
        </w:drawing>
      </w:r>
    </w:p>
    <w:p w14:paraId="008C4C4F" w14:textId="77777777" w:rsidR="00FA6FCA" w:rsidRPr="009A793D" w:rsidRDefault="00FA6FCA" w:rsidP="00FA6FCA">
      <w:r w:rsidRPr="009A793D">
        <w:t>The</w:t>
      </w:r>
      <w:r>
        <w:t>re are 3 reasons for the</w:t>
      </w:r>
      <w:r w:rsidRPr="009A793D">
        <w:t xml:space="preserve"> increase </w:t>
      </w:r>
      <w:r>
        <w:t xml:space="preserve">in household net worth </w:t>
      </w:r>
      <w:r w:rsidRPr="009A793D">
        <w:t xml:space="preserve">over the last </w:t>
      </w:r>
      <w:r>
        <w:t>five</w:t>
      </w:r>
      <w:r w:rsidRPr="009A793D">
        <w:t xml:space="preserve"> years</w:t>
      </w:r>
      <w:r>
        <w:t>.</w:t>
      </w:r>
    </w:p>
    <w:p w14:paraId="215814CB" w14:textId="77777777" w:rsidR="00FA6FCA" w:rsidRDefault="00FA6FCA" w:rsidP="00FA6FCA">
      <w:r>
        <w:t>First</w:t>
      </w:r>
      <w:r w:rsidRPr="009A793D">
        <w:t xml:space="preserve">, </w:t>
      </w:r>
      <w:r>
        <w:t>lower debt. L</w:t>
      </w:r>
      <w:r w:rsidRPr="009A793D">
        <w:t>iabilities as a percent of disposable income ha</w:t>
      </w:r>
      <w:r>
        <w:t>s</w:t>
      </w:r>
      <w:r w:rsidRPr="009A793D">
        <w:t xml:space="preserve"> dropped (thanks to low mortgage rates in 2020</w:t>
      </w:r>
      <w:r>
        <w:t>–</w:t>
      </w:r>
      <w:r w:rsidRPr="009A793D">
        <w:t>2021) to 93%. It was 101% at the end of 2019, and 137% just before the financial crisis in 2007. That's one reason why the 2008</w:t>
      </w:r>
      <w:r>
        <w:t>–</w:t>
      </w:r>
      <w:r w:rsidRPr="009A793D">
        <w:t>2009 recession was as bad as it was</w:t>
      </w:r>
      <w:r>
        <w:t>—</w:t>
      </w:r>
      <w:r w:rsidRPr="009A793D">
        <w:t>households were much more levered and when unemployment rose and home prices fell, everything crashed.</w:t>
      </w:r>
    </w:p>
    <w:p w14:paraId="4B227C06" w14:textId="77777777" w:rsidR="00FA6FCA" w:rsidRPr="009A793D" w:rsidRDefault="00FA6FCA" w:rsidP="00FA6FCA">
      <w:r>
        <w:t>Second</w:t>
      </w:r>
      <w:r w:rsidRPr="009A793D">
        <w:t xml:space="preserve">, </w:t>
      </w:r>
      <w:r>
        <w:t>rising home prices. R</w:t>
      </w:r>
      <w:r w:rsidRPr="009A793D">
        <w:t xml:space="preserve">eal estate assets </w:t>
      </w:r>
      <w:r>
        <w:t xml:space="preserve">are </w:t>
      </w:r>
      <w:r w:rsidRPr="009A793D">
        <w:t>now at 215%</w:t>
      </w:r>
      <w:r>
        <w:t xml:space="preserve"> of disposable income</w:t>
      </w:r>
      <w:r w:rsidRPr="009A793D">
        <w:t xml:space="preserve">. That's up from 183% at the end of 2019, and close to the 219% </w:t>
      </w:r>
      <w:r>
        <w:t xml:space="preserve">we had </w:t>
      </w:r>
      <w:r w:rsidRPr="009A793D">
        <w:t>back in 2007</w:t>
      </w:r>
      <w:r>
        <w:t>,</w:t>
      </w:r>
      <w:r w:rsidRPr="009A793D">
        <w:t xml:space="preserve"> except now it's happened without households taking on as much leverage.</w:t>
      </w:r>
    </w:p>
    <w:p w14:paraId="04FCD414" w14:textId="77777777" w:rsidR="00FA6FCA" w:rsidRDefault="00FA6FCA" w:rsidP="00FA6FCA">
      <w:r>
        <w:t>Third</w:t>
      </w:r>
      <w:r w:rsidRPr="009A793D">
        <w:t xml:space="preserve">, </w:t>
      </w:r>
      <w:r>
        <w:t>rising stock prices. E</w:t>
      </w:r>
      <w:r w:rsidRPr="009A793D">
        <w:t xml:space="preserve">quity holdings as a percent of disposable income </w:t>
      </w:r>
      <w:r>
        <w:t>is</w:t>
      </w:r>
      <w:r w:rsidRPr="009A793D">
        <w:t xml:space="preserve"> at 250%. That's up from 210% at the end of 2019, and 160% in 2007. Even at the height of the dot-com bubble in 1999, equity holdings as </w:t>
      </w:r>
      <w:r w:rsidRPr="009A793D">
        <w:lastRenderedPageBreak/>
        <w:t>a percent of disposable income was 160%. Note that this is somewhat offset by a falloff in defined benefit pension entitlements, from 99% in 2019 to 73% in 2025 Q1.</w:t>
      </w:r>
    </w:p>
    <w:p w14:paraId="7260AF9F" w14:textId="77777777" w:rsidR="00FA6FCA" w:rsidRPr="009A793D" w:rsidRDefault="00FA6FCA" w:rsidP="00FA6FCA">
      <w:r>
        <w:rPr>
          <w:noProof/>
        </w:rPr>
        <w:drawing>
          <wp:inline distT="0" distB="0" distL="0" distR="0" wp14:anchorId="144C51D7" wp14:editId="4EEC701C">
            <wp:extent cx="3815509" cy="4572000"/>
            <wp:effectExtent l="0" t="0" r="0" b="0"/>
            <wp:docPr id="988513513" name="Picture 8" descr="A graph of a graph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13513" name="Picture 8" descr="A graph of a graph of a company&#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5509" cy="4572000"/>
                    </a:xfrm>
                    <a:prstGeom prst="rect">
                      <a:avLst/>
                    </a:prstGeom>
                    <a:noFill/>
                  </pic:spPr>
                </pic:pic>
              </a:graphicData>
            </a:graphic>
          </wp:inline>
        </w:drawing>
      </w:r>
    </w:p>
    <w:p w14:paraId="023E54FC" w14:textId="77777777" w:rsidR="00FA6FCA" w:rsidRPr="00C10A62" w:rsidRDefault="00FA6FCA" w:rsidP="00FA6FCA">
      <w:pPr>
        <w:rPr>
          <w:b/>
          <w:bCs/>
        </w:rPr>
      </w:pPr>
      <w:r w:rsidRPr="00C10A62">
        <w:rPr>
          <w:b/>
          <w:bCs/>
        </w:rPr>
        <w:t xml:space="preserve">Will </w:t>
      </w:r>
      <w:r>
        <w:rPr>
          <w:b/>
          <w:bCs/>
        </w:rPr>
        <w:t>F</w:t>
      </w:r>
      <w:r w:rsidRPr="00C10A62">
        <w:rPr>
          <w:b/>
          <w:bCs/>
        </w:rPr>
        <w:t xml:space="preserve">alling </w:t>
      </w:r>
      <w:r>
        <w:rPr>
          <w:b/>
          <w:bCs/>
        </w:rPr>
        <w:t>H</w:t>
      </w:r>
      <w:r w:rsidRPr="00C10A62">
        <w:rPr>
          <w:b/>
          <w:bCs/>
        </w:rPr>
        <w:t xml:space="preserve">ome </w:t>
      </w:r>
      <w:r>
        <w:rPr>
          <w:b/>
          <w:bCs/>
        </w:rPr>
        <w:t>P</w:t>
      </w:r>
      <w:r w:rsidRPr="00C10A62">
        <w:rPr>
          <w:b/>
          <w:bCs/>
        </w:rPr>
        <w:t xml:space="preserve">rices </w:t>
      </w:r>
      <w:r>
        <w:rPr>
          <w:b/>
          <w:bCs/>
        </w:rPr>
        <w:t>H</w:t>
      </w:r>
      <w:r w:rsidRPr="00C10A62">
        <w:rPr>
          <w:b/>
          <w:bCs/>
        </w:rPr>
        <w:t xml:space="preserve">it </w:t>
      </w:r>
      <w:r>
        <w:rPr>
          <w:b/>
          <w:bCs/>
        </w:rPr>
        <w:t>C</w:t>
      </w:r>
      <w:r w:rsidRPr="00C10A62">
        <w:rPr>
          <w:b/>
          <w:bCs/>
        </w:rPr>
        <w:t xml:space="preserve">onsumers </w:t>
      </w:r>
      <w:r>
        <w:rPr>
          <w:b/>
          <w:bCs/>
        </w:rPr>
        <w:t>H</w:t>
      </w:r>
      <w:r w:rsidRPr="00C10A62">
        <w:rPr>
          <w:b/>
          <w:bCs/>
        </w:rPr>
        <w:t>ard?</w:t>
      </w:r>
    </w:p>
    <w:p w14:paraId="2C4F0284" w14:textId="77777777" w:rsidR="00FA6FCA" w:rsidRPr="009A793D" w:rsidRDefault="00FA6FCA" w:rsidP="00FA6FCA">
      <w:r w:rsidRPr="009A793D">
        <w:t>There's really two questions here that need to be answered to understand how much consumer balance sheets could potentially be hit by falling home prices.</w:t>
      </w:r>
    </w:p>
    <w:p w14:paraId="6E2059EB" w14:textId="77777777" w:rsidR="00FA6FCA" w:rsidRPr="009A793D" w:rsidRDefault="00FA6FCA" w:rsidP="00FA6FCA">
      <w:r>
        <w:t>First</w:t>
      </w:r>
      <w:r w:rsidRPr="009A793D">
        <w:t>, assuming home prices fall, how much</w:t>
      </w:r>
      <w:r>
        <w:t xml:space="preserve"> will they fall?</w:t>
      </w:r>
      <w:r w:rsidRPr="009A793D">
        <w:t xml:space="preserve"> </w:t>
      </w:r>
      <w:r>
        <w:t>As discussed above, i</w:t>
      </w:r>
      <w:r w:rsidRPr="009A793D">
        <w:t>nventory is rising, which is why there's downward pressure on home prices. Demand is also down amid poor affordability, but supply is also relatively low. That should prevent huge home price declines, like the kind we saw back during the housing crash</w:t>
      </w:r>
      <w:r>
        <w:t>. T</w:t>
      </w:r>
      <w:r w:rsidRPr="009A793D">
        <w:t>he Case-Shiller National home price index declined by a cumulative 26% between 2007 and 2012</w:t>
      </w:r>
      <w:r>
        <w:t>—i</w:t>
      </w:r>
      <w:r w:rsidRPr="009A793D">
        <w:t>t's unlikely we see anything of that magnitude in this cycle.</w:t>
      </w:r>
    </w:p>
    <w:p w14:paraId="6A2686A7" w14:textId="77777777" w:rsidR="00FA6FCA" w:rsidRPr="009A793D" w:rsidRDefault="00FA6FCA" w:rsidP="00FA6FCA">
      <w:r>
        <w:t>Second</w:t>
      </w:r>
      <w:r w:rsidRPr="009A793D">
        <w:t xml:space="preserve">, how levered </w:t>
      </w:r>
      <w:r>
        <w:t xml:space="preserve">are </w:t>
      </w:r>
      <w:r w:rsidRPr="009A793D">
        <w:t>households</w:t>
      </w:r>
      <w:r>
        <w:t>?</w:t>
      </w:r>
      <w:r w:rsidRPr="009A793D">
        <w:t xml:space="preserve"> </w:t>
      </w:r>
      <w:r>
        <w:t>The g</w:t>
      </w:r>
      <w:r w:rsidRPr="009A793D">
        <w:t xml:space="preserve">reater the leverage, </w:t>
      </w:r>
      <w:r>
        <w:t xml:space="preserve">the </w:t>
      </w:r>
      <w:r w:rsidRPr="009A793D">
        <w:t>harder the crash (like in 2008-2009). As I noted above, aggregate liabilities as a percent of disposable income are running at the lowest levels since the late 1990s. This is not to say there</w:t>
      </w:r>
      <w:r>
        <w:t xml:space="preserve"> won’t</w:t>
      </w:r>
      <w:r w:rsidRPr="009A793D">
        <w:t xml:space="preserve"> be a hit to consumer balance sheets, but the impact is likely to be less</w:t>
      </w:r>
      <w:r>
        <w:t>, e</w:t>
      </w:r>
      <w:r w:rsidRPr="009A793D">
        <w:t>specially if home price declines are on the milder side.</w:t>
      </w:r>
    </w:p>
    <w:p w14:paraId="63089F4A" w14:textId="77777777" w:rsidR="00FA6FCA" w:rsidRDefault="00FA6FCA" w:rsidP="00FA6FCA">
      <w:r w:rsidRPr="009A793D">
        <w:lastRenderedPageBreak/>
        <w:t xml:space="preserve">Keep in mind that households already have a significant amount of home equity, not to mention the fact that most households (at least those who bought or refinanced prior to 2022) have mortgage payments </w:t>
      </w:r>
      <w:r w:rsidRPr="00C10A62">
        <w:t>less than 8-12% of household income (on average)</w:t>
      </w:r>
      <w:r w:rsidRPr="009A793D">
        <w:t>. Mortgage service payments (and mortgages are the bulk of household liabilities) are running les</w:t>
      </w:r>
      <w:r>
        <w:t>s</w:t>
      </w:r>
      <w:r w:rsidRPr="009A793D">
        <w:t xml:space="preserve"> than 6% of disposable income</w:t>
      </w:r>
      <w:r>
        <w:t>. T</w:t>
      </w:r>
      <w:r w:rsidRPr="009A793D">
        <w:t>hat's below what we saw in 2019, and that came at the end of a deleveraging cycle when households were trying to rebuild their balance sheets after the Great Recession (when stocks and home values crashed).</w:t>
      </w:r>
    </w:p>
    <w:p w14:paraId="5CD3C5EE" w14:textId="77777777" w:rsidR="00FA6FCA" w:rsidRDefault="00FA6FCA" w:rsidP="00FA6FCA">
      <w:r>
        <w:br/>
      </w:r>
      <w:r>
        <w:rPr>
          <w:noProof/>
        </w:rPr>
        <w:drawing>
          <wp:inline distT="0" distB="0" distL="0" distR="0" wp14:anchorId="5F95B531" wp14:editId="0D54FC89">
            <wp:extent cx="2815621" cy="3657600"/>
            <wp:effectExtent l="0" t="0" r="0" b="0"/>
            <wp:docPr id="375142284" name="Picture 7"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42284" name="Picture 7" descr="A graph with numbers and line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5621" cy="3657600"/>
                    </a:xfrm>
                    <a:prstGeom prst="rect">
                      <a:avLst/>
                    </a:prstGeom>
                    <a:noFill/>
                    <a:ln>
                      <a:noFill/>
                    </a:ln>
                  </pic:spPr>
                </pic:pic>
              </a:graphicData>
            </a:graphic>
          </wp:inline>
        </w:drawing>
      </w:r>
    </w:p>
    <w:p w14:paraId="435D1274" w14:textId="77777777" w:rsidR="00FA6FCA" w:rsidRDefault="00FA6FCA" w:rsidP="00FA6FCA"/>
    <w:p w14:paraId="6499C18F" w14:textId="77777777" w:rsidR="00FA6FCA" w:rsidRPr="00F426D0" w:rsidRDefault="00FA6FCA" w:rsidP="00FA6FCA">
      <w:pPr>
        <w:rPr>
          <w:b/>
          <w:bCs/>
          <w:i/>
          <w:iCs/>
        </w:rPr>
      </w:pPr>
      <w:r w:rsidRPr="00F426D0">
        <w:rPr>
          <w:b/>
          <w:bCs/>
          <w:i/>
          <w:iCs/>
        </w:rPr>
        <w:t>What could upset the apple cart? A bear market</w:t>
      </w:r>
    </w:p>
    <w:p w14:paraId="79A3677C" w14:textId="77777777" w:rsidR="00FA6FCA" w:rsidRPr="00F426D0" w:rsidRDefault="00FA6FCA" w:rsidP="00FA6FCA">
      <w:r>
        <w:t>But a</w:t>
      </w:r>
      <w:r w:rsidRPr="00F426D0">
        <w:t xml:space="preserve"> bear market, and especially a sustained one, would be extremely detrimental to household balance sheets. As I discussed above, the biggest driver of net worth over the last five years has been rising stock prices. Some of this has gone to offset the fact that defined benefit pension plans have greatly </w:t>
      </w:r>
      <w:r>
        <w:t>declined, with business focusing more on defined contributions to retirement accounts instead. E</w:t>
      </w:r>
      <w:r w:rsidRPr="00F426D0">
        <w:t>quities make up over a third of net worth as a percent of disposable income. That's massive.</w:t>
      </w:r>
    </w:p>
    <w:p w14:paraId="0CC5E667" w14:textId="77777777" w:rsidR="00FA6FCA" w:rsidRPr="00F426D0" w:rsidRDefault="00FA6FCA" w:rsidP="00FA6FCA">
      <w:r w:rsidRPr="00F426D0">
        <w:t>But it also means that a sustained bear market could send things the other way. Obviously all of this feeds on itself, and we could end up in a vicious cycle of</w:t>
      </w:r>
      <w:r>
        <w:t>:</w:t>
      </w:r>
    </w:p>
    <w:p w14:paraId="1F24B58B" w14:textId="77777777" w:rsidR="00FA6FCA" w:rsidRPr="00F426D0" w:rsidRDefault="00FA6FCA" w:rsidP="00FA6FCA">
      <w:pPr>
        <w:numPr>
          <w:ilvl w:val="0"/>
          <w:numId w:val="47"/>
        </w:numPr>
        <w:spacing w:after="160" w:line="278" w:lineRule="auto"/>
      </w:pPr>
      <w:r w:rsidRPr="00F426D0">
        <w:t>Rising unemployment -&gt;</w:t>
      </w:r>
    </w:p>
    <w:p w14:paraId="5E554AD8" w14:textId="77777777" w:rsidR="00FA6FCA" w:rsidRPr="00F426D0" w:rsidRDefault="00FA6FCA" w:rsidP="00FA6FCA">
      <w:pPr>
        <w:numPr>
          <w:ilvl w:val="0"/>
          <w:numId w:val="47"/>
        </w:numPr>
        <w:spacing w:after="160" w:line="278" w:lineRule="auto"/>
      </w:pPr>
      <w:r w:rsidRPr="00F426D0">
        <w:t>Falling aggregate income -&gt;</w:t>
      </w:r>
    </w:p>
    <w:p w14:paraId="092526E6" w14:textId="77777777" w:rsidR="00FA6FCA" w:rsidRPr="00F426D0" w:rsidRDefault="00FA6FCA" w:rsidP="00FA6FCA">
      <w:pPr>
        <w:numPr>
          <w:ilvl w:val="0"/>
          <w:numId w:val="47"/>
        </w:numPr>
        <w:spacing w:after="160" w:line="278" w:lineRule="auto"/>
      </w:pPr>
      <w:r w:rsidRPr="00F426D0">
        <w:lastRenderedPageBreak/>
        <w:t>Lower spending -&gt;</w:t>
      </w:r>
    </w:p>
    <w:p w14:paraId="715204A4" w14:textId="77777777" w:rsidR="00FA6FCA" w:rsidRPr="00F426D0" w:rsidRDefault="00FA6FCA" w:rsidP="00FA6FCA">
      <w:pPr>
        <w:numPr>
          <w:ilvl w:val="0"/>
          <w:numId w:val="47"/>
        </w:numPr>
        <w:spacing w:after="160" w:line="278" w:lineRule="auto"/>
      </w:pPr>
      <w:r w:rsidRPr="00F426D0">
        <w:t>Lower profit growth, if not an outright decline -&gt;</w:t>
      </w:r>
    </w:p>
    <w:p w14:paraId="72890588" w14:textId="77777777" w:rsidR="00FA6FCA" w:rsidRPr="00F426D0" w:rsidRDefault="00FA6FCA" w:rsidP="00FA6FCA">
      <w:pPr>
        <w:numPr>
          <w:ilvl w:val="0"/>
          <w:numId w:val="47"/>
        </w:numPr>
        <w:spacing w:after="160" w:line="278" w:lineRule="auto"/>
      </w:pPr>
      <w:r w:rsidRPr="00F426D0">
        <w:t>Bear market -&gt;</w:t>
      </w:r>
    </w:p>
    <w:p w14:paraId="0DA61949" w14:textId="77777777" w:rsidR="00FA6FCA" w:rsidRPr="00F426D0" w:rsidRDefault="00FA6FCA" w:rsidP="00FA6FCA">
      <w:pPr>
        <w:numPr>
          <w:ilvl w:val="0"/>
          <w:numId w:val="47"/>
        </w:numPr>
        <w:spacing w:after="160" w:line="278" w:lineRule="auto"/>
      </w:pPr>
      <w:r w:rsidRPr="00F426D0">
        <w:t>Weaker household balance sheets (including from falling home prices) -&gt;</w:t>
      </w:r>
    </w:p>
    <w:p w14:paraId="3824C822" w14:textId="77777777" w:rsidR="00FA6FCA" w:rsidRPr="00F426D0" w:rsidRDefault="00FA6FCA" w:rsidP="00FA6FCA">
      <w:pPr>
        <w:numPr>
          <w:ilvl w:val="0"/>
          <w:numId w:val="47"/>
        </w:numPr>
        <w:spacing w:after="160" w:line="278" w:lineRule="auto"/>
      </w:pPr>
      <w:r w:rsidRPr="00F426D0">
        <w:t>Lower spending -&gt;</w:t>
      </w:r>
    </w:p>
    <w:p w14:paraId="761E862F" w14:textId="77777777" w:rsidR="00FA6FCA" w:rsidRPr="00F426D0" w:rsidRDefault="00FA6FCA" w:rsidP="00FA6FCA">
      <w:pPr>
        <w:numPr>
          <w:ilvl w:val="0"/>
          <w:numId w:val="47"/>
        </w:numPr>
        <w:spacing w:after="160" w:line="278" w:lineRule="auto"/>
      </w:pPr>
      <w:r w:rsidRPr="00F426D0">
        <w:t>Lower revenues and hiring -&gt; Back to top</w:t>
      </w:r>
    </w:p>
    <w:p w14:paraId="0C0E9E02" w14:textId="77777777" w:rsidR="00FA6FCA" w:rsidRPr="00F426D0" w:rsidRDefault="00FA6FCA" w:rsidP="00FA6FCA">
      <w:r w:rsidRPr="00F426D0">
        <w:t xml:space="preserve">Once the process starts, it can feed on itself. </w:t>
      </w:r>
      <w:r>
        <w:t>A</w:t>
      </w:r>
      <w:r w:rsidRPr="00F426D0">
        <w:t>n external catalyst is needed to put sand into the gears of this negative feedback loop</w:t>
      </w:r>
      <w:r>
        <w:t xml:space="preserve"> so it can’t get going</w:t>
      </w:r>
      <w:r w:rsidRPr="00F426D0">
        <w:t>, whether it</w:t>
      </w:r>
      <w:r>
        <w:t>’</w:t>
      </w:r>
      <w:r w:rsidRPr="00F426D0">
        <w:t>s rate cuts (which should boost housing earlier than any other sector) or fiscal support.</w:t>
      </w:r>
    </w:p>
    <w:p w14:paraId="27D0599E" w14:textId="77777777" w:rsidR="00FA6FCA" w:rsidRDefault="00FA6FCA" w:rsidP="00FA6FCA">
      <w:r w:rsidRPr="00F426D0">
        <w:t xml:space="preserve">Right now, </w:t>
      </w:r>
      <w:r>
        <w:t>this kind of vicious cycle is not our</w:t>
      </w:r>
      <w:r w:rsidRPr="00F426D0">
        <w:t xml:space="preserve"> base case</w:t>
      </w:r>
      <w:r>
        <w:t>, w</w:t>
      </w:r>
      <w:r w:rsidRPr="00F426D0">
        <w:t xml:space="preserve">hich is not to say we won't have market volatility. But for stock prices to </w:t>
      </w:r>
      <w:r>
        <w:t xml:space="preserve">really damage </w:t>
      </w:r>
      <w:r w:rsidRPr="00F426D0">
        <w:t xml:space="preserve">household balance sheets, we </w:t>
      </w:r>
      <w:r>
        <w:t xml:space="preserve">would </w:t>
      </w:r>
      <w:r w:rsidRPr="00F426D0">
        <w:t>need to see a sustained bear market that lasts a lot longer than recent bear markets</w:t>
      </w:r>
      <w:r>
        <w:t xml:space="preserve"> (</w:t>
      </w:r>
      <w:r w:rsidRPr="00F426D0">
        <w:t>or near bear markets whe</w:t>
      </w:r>
      <w:r>
        <w:t>re</w:t>
      </w:r>
      <w:r w:rsidRPr="00F426D0">
        <w:t xml:space="preserve"> the S&amp;P 500</w:t>
      </w:r>
      <w:r>
        <w:t xml:space="preserve"> just misses</w:t>
      </w:r>
      <w:r w:rsidRPr="00F426D0">
        <w:t xml:space="preserve"> 20% drawdown).</w:t>
      </w:r>
    </w:p>
    <w:p w14:paraId="7F0AC049" w14:textId="77777777" w:rsidR="00FA6FCA" w:rsidRDefault="00FA6FCA" w:rsidP="00FA6FCA"/>
    <w:p w14:paraId="5A7FB212" w14:textId="77777777" w:rsidR="00FA6FCA" w:rsidRDefault="00FA6FCA" w:rsidP="00FA6FCA">
      <w:r>
        <w:t xml:space="preserve">This newsletter was written and produced by CWM, LLC. Content in this material is for general information only and not intended to provide specific advice or recommendations for any individual. All performance referenced is historical and is no guarantee of future results. All indices are unmanaged and may not be invested into directly. The views stated in this letter are not necessarily the opinion of any other named entity and should not be construed directly or indirectly as an offer to buy or sell any securities mentioned herein. Due to volatility within the markets mentioned, opinions are subject to change without notice. Information is based on sources believed to be reliable; however, their accuracy or completeness cannot be guaranteed. Past performance does not guarantee future results. </w:t>
      </w:r>
    </w:p>
    <w:p w14:paraId="6FDF38A0" w14:textId="77777777" w:rsidR="00FA6FCA" w:rsidRDefault="00FA6FCA" w:rsidP="00FA6FCA"/>
    <w:p w14:paraId="618C3507" w14:textId="77777777" w:rsidR="00FA6FCA" w:rsidRDefault="00FA6FCA" w:rsidP="00FA6FCA">
      <w:r>
        <w:t xml:space="preserve">S&amp;P 500 – A capitalization-weighted index of 500 stocks designed to measure performance of the broad domestic economy through changes in the aggregate market value of 500 stocks representing all major industries. </w:t>
      </w:r>
    </w:p>
    <w:p w14:paraId="5ADB44C1" w14:textId="77777777" w:rsidR="00FA6FCA" w:rsidRDefault="00FA6FCA" w:rsidP="00FA6FCA"/>
    <w:p w14:paraId="28E97994" w14:textId="77777777" w:rsidR="00FA6FCA" w:rsidRDefault="00FA6FCA" w:rsidP="00FA6FCA">
      <w:r>
        <w:t xml:space="preserve">The NASDAQ 100 Index is a stock index of the 100 largest companies by market capitalization traded on NASDAQ Stock Market. The NASDAQ 100 Index includes publicly-traded companies from most sectors in the global economy, the major exception being financial services. </w:t>
      </w:r>
    </w:p>
    <w:p w14:paraId="1FE9F7F6" w14:textId="77777777" w:rsidR="00FA6FCA" w:rsidRDefault="00FA6FCA" w:rsidP="00FA6FCA"/>
    <w:p w14:paraId="6DDA5FFF" w14:textId="77777777" w:rsidR="00FA6FCA" w:rsidRDefault="00FA6FCA" w:rsidP="00FA6FCA">
      <w:r>
        <w:lastRenderedPageBreak/>
        <w:t xml:space="preserve">The views stated in this letter are not necessarily the opinion of Cetera Advisor Networks LLC and should not be construed directly or indirectly as an offer to buy or sell any securities mentioned herein.  Investors cannot invest directly in indexes. The performance of any index is not indicative of the performance of any investment and does not take into account the effects of inflation and the fees and expenses associated with investing. </w:t>
      </w:r>
    </w:p>
    <w:p w14:paraId="6DA1AC59" w14:textId="77777777" w:rsidR="00FA6FCA" w:rsidRDefault="00FA6FCA" w:rsidP="00FA6FCA"/>
    <w:p w14:paraId="6E5DD621" w14:textId="77777777" w:rsidR="00FA6FCA" w:rsidRDefault="00FA6FCA" w:rsidP="00FA6FCA">
      <w:r>
        <w:t xml:space="preserve">A diversified portfolio does not assure a profit or protect against loss in a declining market. </w:t>
      </w:r>
    </w:p>
    <w:p w14:paraId="20EC9D50" w14:textId="77777777" w:rsidR="00FA6FCA" w:rsidRDefault="00FA6FCA" w:rsidP="00FA6FCA"/>
    <w:p w14:paraId="305BBA24" w14:textId="77777777" w:rsidR="00FA6FCA" w:rsidRPr="00F426D0" w:rsidRDefault="00FA6FCA" w:rsidP="00FA6FCA">
      <w:r>
        <w:t xml:space="preserve">Compliance Case # </w:t>
      </w:r>
      <w:r w:rsidRPr="004E4326">
        <w:t>8121351.1</w:t>
      </w:r>
      <w:r>
        <w:t>_063025_C</w:t>
      </w:r>
    </w:p>
    <w:p w14:paraId="4A00B3C5" w14:textId="77777777" w:rsidR="00FA6FCA" w:rsidRDefault="00FA6FCA" w:rsidP="00FA6FCA"/>
    <w:p w14:paraId="711269F5" w14:textId="59B67301" w:rsidR="00401032" w:rsidRPr="00FA6FCA" w:rsidRDefault="00401032" w:rsidP="00FA6FCA"/>
    <w:sectPr w:rsidR="00401032" w:rsidRPr="00FA6FCA" w:rsidSect="00D92A8A">
      <w:headerReference w:type="even" r:id="rId23"/>
      <w:headerReference w:type="default" r:id="rId24"/>
      <w:footerReference w:type="even" r:id="rId25"/>
      <w:footerReference w:type="default" r:id="rId26"/>
      <w:pgSz w:w="12240" w:h="15840"/>
      <w:pgMar w:top="1440" w:right="1296" w:bottom="1008" w:left="1296"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34AF5" w14:textId="77777777" w:rsidR="005A6077" w:rsidRDefault="005A6077" w:rsidP="008E23F2">
      <w:pPr>
        <w:spacing w:after="0" w:line="240" w:lineRule="auto"/>
      </w:pPr>
      <w:r>
        <w:separator/>
      </w:r>
    </w:p>
  </w:endnote>
  <w:endnote w:type="continuationSeparator" w:id="0">
    <w:p w14:paraId="32762B67" w14:textId="77777777" w:rsidR="005A6077" w:rsidRDefault="005A6077" w:rsidP="008E2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8EEB1" w14:textId="77777777" w:rsidR="00BE78E7" w:rsidRDefault="00BE78E7">
    <w:pPr>
      <w:pStyle w:val="Footer"/>
    </w:pPr>
  </w:p>
  <w:p w14:paraId="7CBD7D34" w14:textId="77777777" w:rsidR="00AB6BC2" w:rsidRDefault="00AB6BC2"/>
  <w:p w14:paraId="752C6C51" w14:textId="77777777" w:rsidR="00AB6BC2" w:rsidRDefault="00AB6BC2"/>
  <w:p w14:paraId="3911FCE8" w14:textId="77777777" w:rsidR="00C85F5E" w:rsidRDefault="00C85F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DFB65" w14:textId="57AE2D1F" w:rsidR="006E485A" w:rsidRPr="0029444D" w:rsidRDefault="00C74557" w:rsidP="00C74557">
    <w:pPr>
      <w:pStyle w:val="Footer"/>
      <w:tabs>
        <w:tab w:val="clear" w:pos="9360"/>
        <w:tab w:val="left" w:pos="4345"/>
        <w:tab w:val="right" w:pos="10080"/>
      </w:tabs>
      <w:ind w:left="-1296" w:right="-720"/>
      <w:jc w:val="center"/>
      <w:rPr>
        <w:b/>
        <w:color w:val="FFFFFF" w:themeColor="background1"/>
      </w:rPr>
    </w:pPr>
    <w:r>
      <w:rPr>
        <w:b/>
        <w:noProof/>
        <w:color w:val="FFFFFF" w:themeColor="background1"/>
      </w:rPr>
      <mc:AlternateContent>
        <mc:Choice Requires="wps">
          <w:drawing>
            <wp:anchor distT="0" distB="0" distL="114300" distR="114300" simplePos="0" relativeHeight="251660288" behindDoc="0" locked="0" layoutInCell="1" allowOverlap="1" wp14:anchorId="5005D2A1" wp14:editId="21EEF2E6">
              <wp:simplePos x="0" y="0"/>
              <wp:positionH relativeFrom="column">
                <wp:posOffset>-513585</wp:posOffset>
              </wp:positionH>
              <wp:positionV relativeFrom="paragraph">
                <wp:posOffset>259650</wp:posOffset>
              </wp:positionV>
              <wp:extent cx="4058747" cy="228311"/>
              <wp:effectExtent l="0" t="0" r="0" b="635"/>
              <wp:wrapNone/>
              <wp:docPr id="5" name="Text Box 5"/>
              <wp:cNvGraphicFramePr/>
              <a:graphic xmlns:a="http://schemas.openxmlformats.org/drawingml/2006/main">
                <a:graphicData uri="http://schemas.microsoft.com/office/word/2010/wordprocessingShape">
                  <wps:wsp>
                    <wps:cNvSpPr txBox="1"/>
                    <wps:spPr>
                      <a:xfrm>
                        <a:off x="0" y="0"/>
                        <a:ext cx="4058747" cy="22831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B19DF4" w14:textId="77777777" w:rsidR="00FA6FCA" w:rsidRPr="00FA6FCA" w:rsidRDefault="00FA6FCA" w:rsidP="00FA6FCA">
                          <w:pPr>
                            <w:rPr>
                              <w:rFonts w:ascii="Arial" w:hAnsi="Arial" w:cs="Arial"/>
                              <w:b/>
                              <w:bCs/>
                              <w:color w:val="FFFFFF" w:themeColor="background1"/>
                              <w:sz w:val="16"/>
                              <w:szCs w:val="16"/>
                            </w:rPr>
                          </w:pPr>
                          <w:r w:rsidRPr="00FA6FCA">
                            <w:rPr>
                              <w:rFonts w:ascii="Arial" w:hAnsi="Arial" w:cs="Arial"/>
                              <w:b/>
                              <w:bCs/>
                              <w:color w:val="FFFFFF" w:themeColor="background1"/>
                              <w:sz w:val="16"/>
                              <w:szCs w:val="16"/>
                            </w:rPr>
                            <w:t>Compliance Case # 8121351.1_063025_C</w:t>
                          </w:r>
                        </w:p>
                        <w:p w14:paraId="7C55FBBF" w14:textId="22D9F091" w:rsidR="00076401" w:rsidRPr="00384CF8" w:rsidRDefault="00076401">
                          <w:pPr>
                            <w:rPr>
                              <w:rFonts w:ascii="Arial" w:hAnsi="Arial" w:cs="Arial"/>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5D2A1" id="_x0000_t202" coordsize="21600,21600" o:spt="202" path="m,l,21600r21600,l21600,xe">
              <v:stroke joinstyle="miter"/>
              <v:path gradientshapeok="t" o:connecttype="rect"/>
            </v:shapetype>
            <v:shape id="Text Box 5" o:spid="_x0000_s1026" type="#_x0000_t202" style="position:absolute;left:0;text-align:left;margin-left:-40.45pt;margin-top:20.45pt;width:319.6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" filled="f" stroked="f">
              <v:textbox>
                <w:txbxContent>
                  <w:p w14:paraId="48B19DF4" w14:textId="77777777" w:rsidR="00FA6FCA" w:rsidRPr="00FA6FCA" w:rsidRDefault="00FA6FCA" w:rsidP="00FA6FCA">
                    <w:pPr>
                      <w:rPr>
                        <w:rFonts w:ascii="Arial" w:hAnsi="Arial" w:cs="Arial"/>
                        <w:b/>
                        <w:bCs/>
                        <w:color w:val="FFFFFF" w:themeColor="background1"/>
                        <w:sz w:val="16"/>
                        <w:szCs w:val="16"/>
                      </w:rPr>
                    </w:pPr>
                    <w:r w:rsidRPr="00FA6FCA">
                      <w:rPr>
                        <w:rFonts w:ascii="Arial" w:hAnsi="Arial" w:cs="Arial"/>
                        <w:b/>
                        <w:bCs/>
                        <w:color w:val="FFFFFF" w:themeColor="background1"/>
                        <w:sz w:val="16"/>
                        <w:szCs w:val="16"/>
                      </w:rPr>
                      <w:t>Compliance Case # 8121351.1_063025_C</w:t>
                    </w:r>
                  </w:p>
                  <w:p w14:paraId="7C55FBBF" w14:textId="22D9F091" w:rsidR="00076401" w:rsidRPr="00384CF8" w:rsidRDefault="00076401">
                    <w:pPr>
                      <w:rPr>
                        <w:rFonts w:ascii="Arial" w:hAnsi="Arial" w:cs="Arial"/>
                        <w:color w:val="FFFFFF" w:themeColor="background1"/>
                        <w:sz w:val="16"/>
                        <w:szCs w:val="16"/>
                      </w:rPr>
                    </w:pPr>
                  </w:p>
                </w:txbxContent>
              </v:textbox>
            </v:shape>
          </w:pict>
        </mc:Fallback>
      </mc:AlternateContent>
    </w:r>
    <w:r w:rsidR="009A32B9">
      <w:rPr>
        <w:b/>
        <w:noProof/>
        <w:color w:val="FFFFFF" w:themeColor="background1"/>
      </w:rPr>
      <w:drawing>
        <wp:inline distT="0" distB="0" distL="0" distR="0" wp14:anchorId="42BEB3B9" wp14:editId="455AE9B0">
          <wp:extent cx="7992871" cy="633160"/>
          <wp:effectExtent l="0" t="0" r="825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MC banner_Footer.png"/>
                  <pic:cNvPicPr/>
                </pic:nvPicPr>
                <pic:blipFill>
                  <a:blip r:embed="rId1">
                    <a:extLst>
                      <a:ext uri="{28A0092B-C50C-407E-A947-70E740481C1C}">
                        <a14:useLocalDpi xmlns:a14="http://schemas.microsoft.com/office/drawing/2010/main" val="0"/>
                      </a:ext>
                    </a:extLst>
                  </a:blip>
                  <a:stretch>
                    <a:fillRect/>
                  </a:stretch>
                </pic:blipFill>
                <pic:spPr>
                  <a:xfrm>
                    <a:off x="0" y="0"/>
                    <a:ext cx="7992871" cy="6331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A35E1" w14:textId="77777777" w:rsidR="005A6077" w:rsidRDefault="005A6077" w:rsidP="008E23F2">
      <w:pPr>
        <w:spacing w:after="0" w:line="240" w:lineRule="auto"/>
      </w:pPr>
      <w:r>
        <w:separator/>
      </w:r>
    </w:p>
  </w:footnote>
  <w:footnote w:type="continuationSeparator" w:id="0">
    <w:p w14:paraId="5821E3B5" w14:textId="77777777" w:rsidR="005A6077" w:rsidRDefault="005A6077" w:rsidP="008E23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0DDB1" w14:textId="77777777" w:rsidR="00BE78E7" w:rsidRDefault="00BE78E7">
    <w:pPr>
      <w:pStyle w:val="Header"/>
    </w:pPr>
  </w:p>
  <w:p w14:paraId="03431DFF" w14:textId="77777777" w:rsidR="00AB6BC2" w:rsidRDefault="00AB6BC2"/>
  <w:p w14:paraId="7FE69B26" w14:textId="77777777" w:rsidR="00AB6BC2" w:rsidRDefault="00AB6BC2"/>
  <w:p w14:paraId="4C82C014" w14:textId="77777777" w:rsidR="00C85F5E" w:rsidRDefault="00C85F5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02F1A" w14:textId="08830BE5" w:rsidR="00EB2653" w:rsidRDefault="00EB2653" w:rsidP="00CD30A6">
    <w:pPr>
      <w:pStyle w:val="Header"/>
      <w:tabs>
        <w:tab w:val="clear" w:pos="4680"/>
        <w:tab w:val="clear" w:pos="9360"/>
        <w:tab w:val="left" w:pos="980"/>
      </w:tabs>
    </w:pPr>
    <w:r>
      <w:rPr>
        <w:noProof/>
      </w:rPr>
      <w:drawing>
        <wp:anchor distT="0" distB="0" distL="114300" distR="114300" simplePos="0" relativeHeight="251659264" behindDoc="1" locked="0" layoutInCell="1" allowOverlap="1" wp14:anchorId="5700FF73" wp14:editId="2B9E5239">
          <wp:simplePos x="0" y="0"/>
          <wp:positionH relativeFrom="column">
            <wp:posOffset>-886460</wp:posOffset>
          </wp:positionH>
          <wp:positionV relativeFrom="topMargin">
            <wp:posOffset>0</wp:posOffset>
          </wp:positionV>
          <wp:extent cx="7844544" cy="91694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1:DATA:kslattery:Projects:2015 Q1:Weekly Market Commentary:!Template:Head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44544" cy="91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0A6">
      <w:tab/>
    </w:r>
  </w:p>
  <w:p w14:paraId="74E6F5B2" w14:textId="77777777" w:rsidR="00AB6BC2" w:rsidRDefault="00AB6BC2"/>
  <w:p w14:paraId="0E28E2E8" w14:textId="77777777" w:rsidR="00C85F5E" w:rsidRDefault="00C85F5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641"/>
    <w:multiLevelType w:val="hybridMultilevel"/>
    <w:tmpl w:val="6A56E046"/>
    <w:lvl w:ilvl="0" w:tplc="D93A2114">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CB0A7D"/>
    <w:multiLevelType w:val="hybridMultilevel"/>
    <w:tmpl w:val="1284BAEA"/>
    <w:lvl w:ilvl="0" w:tplc="BE22C8E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ED1DE1"/>
    <w:multiLevelType w:val="hybridMultilevel"/>
    <w:tmpl w:val="C778C3A6"/>
    <w:lvl w:ilvl="0" w:tplc="D7DA73B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62277E"/>
    <w:multiLevelType w:val="hybridMultilevel"/>
    <w:tmpl w:val="8D92AEEE"/>
    <w:lvl w:ilvl="0" w:tplc="403C8A5E">
      <w:start w:val="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520F7"/>
    <w:multiLevelType w:val="hybridMultilevel"/>
    <w:tmpl w:val="86500B9A"/>
    <w:lvl w:ilvl="0" w:tplc="4A0E4F0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E16B67"/>
    <w:multiLevelType w:val="hybridMultilevel"/>
    <w:tmpl w:val="897E2CCC"/>
    <w:lvl w:ilvl="0" w:tplc="5442E7D6">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7F6E1B"/>
    <w:multiLevelType w:val="multilevel"/>
    <w:tmpl w:val="A80450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187673"/>
    <w:multiLevelType w:val="multilevel"/>
    <w:tmpl w:val="D8FCB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3E612D"/>
    <w:multiLevelType w:val="multilevel"/>
    <w:tmpl w:val="9CE2F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CB644C"/>
    <w:multiLevelType w:val="multilevel"/>
    <w:tmpl w:val="F916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E5502A"/>
    <w:multiLevelType w:val="hybridMultilevel"/>
    <w:tmpl w:val="03623E1C"/>
    <w:lvl w:ilvl="0" w:tplc="308E0DC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7595815"/>
    <w:multiLevelType w:val="hybridMultilevel"/>
    <w:tmpl w:val="A59847B0"/>
    <w:lvl w:ilvl="0" w:tplc="ED5C78A4">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A8942D0"/>
    <w:multiLevelType w:val="hybridMultilevel"/>
    <w:tmpl w:val="D9D2E806"/>
    <w:lvl w:ilvl="0" w:tplc="97E25CA0">
      <w:numFmt w:val="bullet"/>
      <w:lvlText w:val=""/>
      <w:lvlJc w:val="left"/>
      <w:pPr>
        <w:ind w:left="360" w:hanging="360"/>
      </w:pPr>
      <w:rPr>
        <w:rFonts w:ascii="Symbol" w:eastAsiaTheme="minorHAnsi" w:hAnsi="Symbol" w:cs="Times New Roman"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A9C115E"/>
    <w:multiLevelType w:val="hybridMultilevel"/>
    <w:tmpl w:val="ED82156C"/>
    <w:lvl w:ilvl="0" w:tplc="6BF05E2A">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CF22AB1"/>
    <w:multiLevelType w:val="hybridMultilevel"/>
    <w:tmpl w:val="D8328B44"/>
    <w:lvl w:ilvl="0" w:tplc="E550C4B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010DEA"/>
    <w:multiLevelType w:val="hybridMultilevel"/>
    <w:tmpl w:val="EB00E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1C6A1E"/>
    <w:multiLevelType w:val="hybridMultilevel"/>
    <w:tmpl w:val="F31E748C"/>
    <w:lvl w:ilvl="0" w:tplc="8A2E8872">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E92108"/>
    <w:multiLevelType w:val="multilevel"/>
    <w:tmpl w:val="CD9A4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36434A"/>
    <w:multiLevelType w:val="multilevel"/>
    <w:tmpl w:val="408CA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8F0DA6"/>
    <w:multiLevelType w:val="hybridMultilevel"/>
    <w:tmpl w:val="4AB695E2"/>
    <w:lvl w:ilvl="0" w:tplc="858A7B44">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0822C77"/>
    <w:multiLevelType w:val="multilevel"/>
    <w:tmpl w:val="FB6CE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9E63F2"/>
    <w:multiLevelType w:val="hybridMultilevel"/>
    <w:tmpl w:val="FD183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419681D"/>
    <w:multiLevelType w:val="hybridMultilevel"/>
    <w:tmpl w:val="D1684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1406AE"/>
    <w:multiLevelType w:val="multilevel"/>
    <w:tmpl w:val="EC26F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31698A"/>
    <w:multiLevelType w:val="hybridMultilevel"/>
    <w:tmpl w:val="C3089498"/>
    <w:lvl w:ilvl="0" w:tplc="D50A9FD8">
      <w:start w:val="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1E1903"/>
    <w:multiLevelType w:val="hybridMultilevel"/>
    <w:tmpl w:val="7152B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0537263"/>
    <w:multiLevelType w:val="hybridMultilevel"/>
    <w:tmpl w:val="87C2A680"/>
    <w:lvl w:ilvl="0" w:tplc="CC963070">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9E3D56"/>
    <w:multiLevelType w:val="hybridMultilevel"/>
    <w:tmpl w:val="B84CB7D0"/>
    <w:lvl w:ilvl="0" w:tplc="BAD2AF8A">
      <w:start w:val="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5F2035"/>
    <w:multiLevelType w:val="hybridMultilevel"/>
    <w:tmpl w:val="BE846BD6"/>
    <w:lvl w:ilvl="0" w:tplc="456CA496">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4750F72"/>
    <w:multiLevelType w:val="hybridMultilevel"/>
    <w:tmpl w:val="5BFC568A"/>
    <w:lvl w:ilvl="0" w:tplc="E3CCB38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564BF6"/>
    <w:multiLevelType w:val="hybridMultilevel"/>
    <w:tmpl w:val="AC5E4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A462493"/>
    <w:multiLevelType w:val="hybridMultilevel"/>
    <w:tmpl w:val="9FA65252"/>
    <w:lvl w:ilvl="0" w:tplc="F9F0FDB4">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34E2A97"/>
    <w:multiLevelType w:val="hybridMultilevel"/>
    <w:tmpl w:val="EE526B54"/>
    <w:lvl w:ilvl="0" w:tplc="76A4E36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2B3806"/>
    <w:multiLevelType w:val="multilevel"/>
    <w:tmpl w:val="135AD3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5074135"/>
    <w:multiLevelType w:val="hybridMultilevel"/>
    <w:tmpl w:val="B41AE656"/>
    <w:lvl w:ilvl="0" w:tplc="C8FE34B6">
      <w:numFmt w:val="bullet"/>
      <w:lvlText w:val=""/>
      <w:lvlJc w:val="left"/>
      <w:pPr>
        <w:ind w:left="360" w:hanging="360"/>
      </w:pPr>
      <w:rPr>
        <w:rFonts w:ascii="Symbol" w:eastAsiaTheme="minorHAnsi"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6E25AFE"/>
    <w:multiLevelType w:val="hybridMultilevel"/>
    <w:tmpl w:val="2F263BC2"/>
    <w:lvl w:ilvl="0" w:tplc="D1287E8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E267A6"/>
    <w:multiLevelType w:val="multilevel"/>
    <w:tmpl w:val="192AC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61493A"/>
    <w:multiLevelType w:val="hybridMultilevel"/>
    <w:tmpl w:val="17BE261C"/>
    <w:lvl w:ilvl="0" w:tplc="B9069EF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7A735CE"/>
    <w:multiLevelType w:val="hybridMultilevel"/>
    <w:tmpl w:val="B2CE3D46"/>
    <w:lvl w:ilvl="0" w:tplc="BC92A0A0">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D91325"/>
    <w:multiLevelType w:val="multilevel"/>
    <w:tmpl w:val="5486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4D08A1"/>
    <w:multiLevelType w:val="hybridMultilevel"/>
    <w:tmpl w:val="13786222"/>
    <w:lvl w:ilvl="0" w:tplc="88C8DA7A">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0540D53"/>
    <w:multiLevelType w:val="multilevel"/>
    <w:tmpl w:val="B7862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3D4CF0"/>
    <w:multiLevelType w:val="hybridMultilevel"/>
    <w:tmpl w:val="9D4CE828"/>
    <w:lvl w:ilvl="0" w:tplc="BE5C850C">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B537B95"/>
    <w:multiLevelType w:val="hybridMultilevel"/>
    <w:tmpl w:val="129C4B54"/>
    <w:lvl w:ilvl="0" w:tplc="48C66B8A">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32588"/>
    <w:multiLevelType w:val="hybridMultilevel"/>
    <w:tmpl w:val="0FC69B38"/>
    <w:lvl w:ilvl="0" w:tplc="DA4E9106">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CCD1239"/>
    <w:multiLevelType w:val="hybridMultilevel"/>
    <w:tmpl w:val="6AC6B6B4"/>
    <w:lvl w:ilvl="0" w:tplc="D8801F5C">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E43196"/>
    <w:multiLevelType w:val="multilevel"/>
    <w:tmpl w:val="E560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953079">
    <w:abstractNumId w:val="16"/>
  </w:num>
  <w:num w:numId="2" w16cid:durableId="1978681416">
    <w:abstractNumId w:val="19"/>
  </w:num>
  <w:num w:numId="3" w16cid:durableId="1228877572">
    <w:abstractNumId w:val="35"/>
  </w:num>
  <w:num w:numId="4" w16cid:durableId="2105763205">
    <w:abstractNumId w:val="2"/>
  </w:num>
  <w:num w:numId="5" w16cid:durableId="1847941778">
    <w:abstractNumId w:val="38"/>
  </w:num>
  <w:num w:numId="6" w16cid:durableId="579220611">
    <w:abstractNumId w:val="25"/>
  </w:num>
  <w:num w:numId="7" w16cid:durableId="1687636928">
    <w:abstractNumId w:val="3"/>
  </w:num>
  <w:num w:numId="8" w16cid:durableId="442846842">
    <w:abstractNumId w:val="44"/>
  </w:num>
  <w:num w:numId="9" w16cid:durableId="861624001">
    <w:abstractNumId w:val="26"/>
  </w:num>
  <w:num w:numId="10" w16cid:durableId="1540313883">
    <w:abstractNumId w:val="24"/>
  </w:num>
  <w:num w:numId="11" w16cid:durableId="164593397">
    <w:abstractNumId w:val="1"/>
  </w:num>
  <w:num w:numId="12" w16cid:durableId="958099524">
    <w:abstractNumId w:val="32"/>
  </w:num>
  <w:num w:numId="13" w16cid:durableId="358942589">
    <w:abstractNumId w:val="29"/>
  </w:num>
  <w:num w:numId="14" w16cid:durableId="395711227">
    <w:abstractNumId w:val="12"/>
  </w:num>
  <w:num w:numId="15" w16cid:durableId="1704017454">
    <w:abstractNumId w:val="15"/>
  </w:num>
  <w:num w:numId="16" w16cid:durableId="309402803">
    <w:abstractNumId w:val="13"/>
  </w:num>
  <w:num w:numId="17" w16cid:durableId="1632402956">
    <w:abstractNumId w:val="45"/>
  </w:num>
  <w:num w:numId="18" w16cid:durableId="855076545">
    <w:abstractNumId w:val="40"/>
  </w:num>
  <w:num w:numId="19" w16cid:durableId="98449544">
    <w:abstractNumId w:val="14"/>
  </w:num>
  <w:num w:numId="20" w16cid:durableId="1264997013">
    <w:abstractNumId w:val="34"/>
  </w:num>
  <w:num w:numId="21" w16cid:durableId="2112700419">
    <w:abstractNumId w:val="7"/>
  </w:num>
  <w:num w:numId="22" w16cid:durableId="2064719030">
    <w:abstractNumId w:val="8"/>
  </w:num>
  <w:num w:numId="23" w16cid:durableId="1516263929">
    <w:abstractNumId w:val="27"/>
  </w:num>
  <w:num w:numId="24" w16cid:durableId="793865289">
    <w:abstractNumId w:val="0"/>
  </w:num>
  <w:num w:numId="25" w16cid:durableId="1516454977">
    <w:abstractNumId w:val="22"/>
  </w:num>
  <w:num w:numId="26" w16cid:durableId="2072540805">
    <w:abstractNumId w:val="17"/>
  </w:num>
  <w:num w:numId="27" w16cid:durableId="24869779">
    <w:abstractNumId w:val="11"/>
  </w:num>
  <w:num w:numId="28" w16cid:durableId="1891570739">
    <w:abstractNumId w:val="43"/>
  </w:num>
  <w:num w:numId="29" w16cid:durableId="1979064817">
    <w:abstractNumId w:val="37"/>
  </w:num>
  <w:num w:numId="30" w16cid:durableId="1635678867">
    <w:abstractNumId w:val="23"/>
  </w:num>
  <w:num w:numId="31" w16cid:durableId="1674648721">
    <w:abstractNumId w:val="21"/>
  </w:num>
  <w:num w:numId="32" w16cid:durableId="844439474">
    <w:abstractNumId w:val="10"/>
  </w:num>
  <w:num w:numId="33" w16cid:durableId="1697733838">
    <w:abstractNumId w:val="33"/>
  </w:num>
  <w:num w:numId="34" w16cid:durableId="1579483288">
    <w:abstractNumId w:val="6"/>
  </w:num>
  <w:num w:numId="35" w16cid:durableId="421226232">
    <w:abstractNumId w:val="31"/>
  </w:num>
  <w:num w:numId="36" w16cid:durableId="1224560701">
    <w:abstractNumId w:val="46"/>
  </w:num>
  <w:num w:numId="37" w16cid:durableId="440799911">
    <w:abstractNumId w:val="39"/>
  </w:num>
  <w:num w:numId="38" w16cid:durableId="465049177">
    <w:abstractNumId w:val="28"/>
  </w:num>
  <w:num w:numId="39" w16cid:durableId="2105421474">
    <w:abstractNumId w:val="30"/>
  </w:num>
  <w:num w:numId="40" w16cid:durableId="610405764">
    <w:abstractNumId w:val="5"/>
  </w:num>
  <w:num w:numId="41" w16cid:durableId="534776808">
    <w:abstractNumId w:val="18"/>
  </w:num>
  <w:num w:numId="42" w16cid:durableId="13924411">
    <w:abstractNumId w:val="20"/>
  </w:num>
  <w:num w:numId="43" w16cid:durableId="178593447">
    <w:abstractNumId w:val="4"/>
  </w:num>
  <w:num w:numId="44" w16cid:durableId="909853856">
    <w:abstractNumId w:val="42"/>
  </w:num>
  <w:num w:numId="45" w16cid:durableId="496383534">
    <w:abstractNumId w:val="36"/>
  </w:num>
  <w:num w:numId="46" w16cid:durableId="1697466167">
    <w:abstractNumId w:val="9"/>
  </w:num>
  <w:num w:numId="47" w16cid:durableId="1393848784">
    <w:abstractNumId w:val="4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8B9"/>
    <w:rsid w:val="000008CF"/>
    <w:rsid w:val="00004962"/>
    <w:rsid w:val="00007F03"/>
    <w:rsid w:val="0001027E"/>
    <w:rsid w:val="000109CE"/>
    <w:rsid w:val="00010A27"/>
    <w:rsid w:val="0001258B"/>
    <w:rsid w:val="0001471D"/>
    <w:rsid w:val="00014D3D"/>
    <w:rsid w:val="00015562"/>
    <w:rsid w:val="000155F2"/>
    <w:rsid w:val="00015A99"/>
    <w:rsid w:val="00016273"/>
    <w:rsid w:val="00017498"/>
    <w:rsid w:val="00020FA4"/>
    <w:rsid w:val="000235BC"/>
    <w:rsid w:val="0002449F"/>
    <w:rsid w:val="00024BBB"/>
    <w:rsid w:val="00024E44"/>
    <w:rsid w:val="00025796"/>
    <w:rsid w:val="000267A3"/>
    <w:rsid w:val="00027A5C"/>
    <w:rsid w:val="000313B4"/>
    <w:rsid w:val="00032E28"/>
    <w:rsid w:val="00033079"/>
    <w:rsid w:val="00034073"/>
    <w:rsid w:val="000367E6"/>
    <w:rsid w:val="0004081B"/>
    <w:rsid w:val="000410E5"/>
    <w:rsid w:val="000414DB"/>
    <w:rsid w:val="00041CCD"/>
    <w:rsid w:val="00042211"/>
    <w:rsid w:val="00043933"/>
    <w:rsid w:val="0004605F"/>
    <w:rsid w:val="0004712E"/>
    <w:rsid w:val="0004728C"/>
    <w:rsid w:val="00050307"/>
    <w:rsid w:val="000506DF"/>
    <w:rsid w:val="00051FAF"/>
    <w:rsid w:val="000520B2"/>
    <w:rsid w:val="00053A5B"/>
    <w:rsid w:val="000555B5"/>
    <w:rsid w:val="00056E13"/>
    <w:rsid w:val="00057BEC"/>
    <w:rsid w:val="00057E8A"/>
    <w:rsid w:val="00061858"/>
    <w:rsid w:val="0006476C"/>
    <w:rsid w:val="0006644B"/>
    <w:rsid w:val="0006723A"/>
    <w:rsid w:val="000707D1"/>
    <w:rsid w:val="000708C7"/>
    <w:rsid w:val="00073BCF"/>
    <w:rsid w:val="000759DF"/>
    <w:rsid w:val="00076401"/>
    <w:rsid w:val="00076603"/>
    <w:rsid w:val="00076EF1"/>
    <w:rsid w:val="0007707A"/>
    <w:rsid w:val="00077826"/>
    <w:rsid w:val="00080E18"/>
    <w:rsid w:val="0008104D"/>
    <w:rsid w:val="00082EF2"/>
    <w:rsid w:val="00083C1C"/>
    <w:rsid w:val="0008406A"/>
    <w:rsid w:val="00085608"/>
    <w:rsid w:val="00085780"/>
    <w:rsid w:val="000906C9"/>
    <w:rsid w:val="000917C4"/>
    <w:rsid w:val="00092EEE"/>
    <w:rsid w:val="00093433"/>
    <w:rsid w:val="00093EE7"/>
    <w:rsid w:val="0009411E"/>
    <w:rsid w:val="000949D5"/>
    <w:rsid w:val="00094C48"/>
    <w:rsid w:val="00094F6B"/>
    <w:rsid w:val="00095574"/>
    <w:rsid w:val="00096844"/>
    <w:rsid w:val="00096A90"/>
    <w:rsid w:val="000A1B38"/>
    <w:rsid w:val="000A24B3"/>
    <w:rsid w:val="000A41E9"/>
    <w:rsid w:val="000A49FC"/>
    <w:rsid w:val="000A637A"/>
    <w:rsid w:val="000B10A3"/>
    <w:rsid w:val="000B10C9"/>
    <w:rsid w:val="000B1CE4"/>
    <w:rsid w:val="000B2D10"/>
    <w:rsid w:val="000B303F"/>
    <w:rsid w:val="000B3059"/>
    <w:rsid w:val="000B3559"/>
    <w:rsid w:val="000B4FA2"/>
    <w:rsid w:val="000B5263"/>
    <w:rsid w:val="000B59F0"/>
    <w:rsid w:val="000B6F2C"/>
    <w:rsid w:val="000B784E"/>
    <w:rsid w:val="000B7A55"/>
    <w:rsid w:val="000C10B2"/>
    <w:rsid w:val="000C2DD8"/>
    <w:rsid w:val="000C3B7D"/>
    <w:rsid w:val="000C733C"/>
    <w:rsid w:val="000C7D5E"/>
    <w:rsid w:val="000D08F2"/>
    <w:rsid w:val="000D0CA9"/>
    <w:rsid w:val="000D2148"/>
    <w:rsid w:val="000D3FDD"/>
    <w:rsid w:val="000D7C91"/>
    <w:rsid w:val="000E00AF"/>
    <w:rsid w:val="000E101A"/>
    <w:rsid w:val="000E134E"/>
    <w:rsid w:val="000E244E"/>
    <w:rsid w:val="000E43F7"/>
    <w:rsid w:val="000E636F"/>
    <w:rsid w:val="000E7B7F"/>
    <w:rsid w:val="000F0EC0"/>
    <w:rsid w:val="000F1BDE"/>
    <w:rsid w:val="000F1C44"/>
    <w:rsid w:val="000F2A0E"/>
    <w:rsid w:val="000F4305"/>
    <w:rsid w:val="000F5CD7"/>
    <w:rsid w:val="000F6BE8"/>
    <w:rsid w:val="00102627"/>
    <w:rsid w:val="00102C09"/>
    <w:rsid w:val="00102DD6"/>
    <w:rsid w:val="00103111"/>
    <w:rsid w:val="00103836"/>
    <w:rsid w:val="00103A32"/>
    <w:rsid w:val="001045E6"/>
    <w:rsid w:val="00106835"/>
    <w:rsid w:val="001068EF"/>
    <w:rsid w:val="001073C0"/>
    <w:rsid w:val="00110B62"/>
    <w:rsid w:val="001110AC"/>
    <w:rsid w:val="001135FA"/>
    <w:rsid w:val="0011422E"/>
    <w:rsid w:val="001157E7"/>
    <w:rsid w:val="00116733"/>
    <w:rsid w:val="0012002B"/>
    <w:rsid w:val="0012138A"/>
    <w:rsid w:val="00123CF1"/>
    <w:rsid w:val="00124A0E"/>
    <w:rsid w:val="00125CEE"/>
    <w:rsid w:val="0012682B"/>
    <w:rsid w:val="0012691F"/>
    <w:rsid w:val="00126BCE"/>
    <w:rsid w:val="00126FE9"/>
    <w:rsid w:val="001311E4"/>
    <w:rsid w:val="00132041"/>
    <w:rsid w:val="00132C8B"/>
    <w:rsid w:val="0013702E"/>
    <w:rsid w:val="00137E8A"/>
    <w:rsid w:val="00140D41"/>
    <w:rsid w:val="001416FC"/>
    <w:rsid w:val="00142D01"/>
    <w:rsid w:val="00145B72"/>
    <w:rsid w:val="00145DBD"/>
    <w:rsid w:val="00146122"/>
    <w:rsid w:val="001464B3"/>
    <w:rsid w:val="0014658C"/>
    <w:rsid w:val="0015111A"/>
    <w:rsid w:val="001521C9"/>
    <w:rsid w:val="00152766"/>
    <w:rsid w:val="00152BD1"/>
    <w:rsid w:val="00153117"/>
    <w:rsid w:val="00153F78"/>
    <w:rsid w:val="00154460"/>
    <w:rsid w:val="001556A9"/>
    <w:rsid w:val="00161C19"/>
    <w:rsid w:val="00163592"/>
    <w:rsid w:val="0016505C"/>
    <w:rsid w:val="00165B79"/>
    <w:rsid w:val="00166D32"/>
    <w:rsid w:val="001702AB"/>
    <w:rsid w:val="001720FF"/>
    <w:rsid w:val="00175537"/>
    <w:rsid w:val="00175CED"/>
    <w:rsid w:val="00180066"/>
    <w:rsid w:val="00180780"/>
    <w:rsid w:val="0018124B"/>
    <w:rsid w:val="00181959"/>
    <w:rsid w:val="00182F15"/>
    <w:rsid w:val="00183BDD"/>
    <w:rsid w:val="00184431"/>
    <w:rsid w:val="001845FD"/>
    <w:rsid w:val="00184A2B"/>
    <w:rsid w:val="00184F9F"/>
    <w:rsid w:val="0018540A"/>
    <w:rsid w:val="00185F81"/>
    <w:rsid w:val="00186ABC"/>
    <w:rsid w:val="0018711A"/>
    <w:rsid w:val="00187B0E"/>
    <w:rsid w:val="001921DF"/>
    <w:rsid w:val="00192F63"/>
    <w:rsid w:val="001945A6"/>
    <w:rsid w:val="0019468D"/>
    <w:rsid w:val="00194819"/>
    <w:rsid w:val="001949DB"/>
    <w:rsid w:val="00194B69"/>
    <w:rsid w:val="00195558"/>
    <w:rsid w:val="001965F4"/>
    <w:rsid w:val="00197956"/>
    <w:rsid w:val="00197A10"/>
    <w:rsid w:val="001A07C2"/>
    <w:rsid w:val="001A0DAB"/>
    <w:rsid w:val="001A3F46"/>
    <w:rsid w:val="001A4513"/>
    <w:rsid w:val="001A4BB7"/>
    <w:rsid w:val="001A5244"/>
    <w:rsid w:val="001A6CEC"/>
    <w:rsid w:val="001B0368"/>
    <w:rsid w:val="001B10DA"/>
    <w:rsid w:val="001B187E"/>
    <w:rsid w:val="001B2787"/>
    <w:rsid w:val="001B2CDF"/>
    <w:rsid w:val="001B2DA6"/>
    <w:rsid w:val="001B2EC3"/>
    <w:rsid w:val="001B39E9"/>
    <w:rsid w:val="001B3A53"/>
    <w:rsid w:val="001B5ADE"/>
    <w:rsid w:val="001B5C75"/>
    <w:rsid w:val="001B5EA7"/>
    <w:rsid w:val="001B60CE"/>
    <w:rsid w:val="001B6E98"/>
    <w:rsid w:val="001B763A"/>
    <w:rsid w:val="001C2851"/>
    <w:rsid w:val="001C35FE"/>
    <w:rsid w:val="001C42F5"/>
    <w:rsid w:val="001C4C42"/>
    <w:rsid w:val="001C4EF0"/>
    <w:rsid w:val="001C586C"/>
    <w:rsid w:val="001C71E5"/>
    <w:rsid w:val="001D051C"/>
    <w:rsid w:val="001D0525"/>
    <w:rsid w:val="001D1725"/>
    <w:rsid w:val="001D1ECE"/>
    <w:rsid w:val="001D62BF"/>
    <w:rsid w:val="001D6AE4"/>
    <w:rsid w:val="001D72E8"/>
    <w:rsid w:val="001D7B4C"/>
    <w:rsid w:val="001D7D78"/>
    <w:rsid w:val="001E2F92"/>
    <w:rsid w:val="001E3294"/>
    <w:rsid w:val="001E3343"/>
    <w:rsid w:val="001E36DB"/>
    <w:rsid w:val="001E48D6"/>
    <w:rsid w:val="001E49DF"/>
    <w:rsid w:val="001E674C"/>
    <w:rsid w:val="001E6820"/>
    <w:rsid w:val="001E6C2D"/>
    <w:rsid w:val="001E708A"/>
    <w:rsid w:val="001F4772"/>
    <w:rsid w:val="001F57EB"/>
    <w:rsid w:val="001F6A15"/>
    <w:rsid w:val="001F79A3"/>
    <w:rsid w:val="001F7BF1"/>
    <w:rsid w:val="002004D0"/>
    <w:rsid w:val="00200D5F"/>
    <w:rsid w:val="002012BD"/>
    <w:rsid w:val="00201E98"/>
    <w:rsid w:val="002021E4"/>
    <w:rsid w:val="002029EE"/>
    <w:rsid w:val="00203BCB"/>
    <w:rsid w:val="00204566"/>
    <w:rsid w:val="00204AB8"/>
    <w:rsid w:val="00205797"/>
    <w:rsid w:val="002073F6"/>
    <w:rsid w:val="00210A10"/>
    <w:rsid w:val="00210A2D"/>
    <w:rsid w:val="002111F4"/>
    <w:rsid w:val="00211FE0"/>
    <w:rsid w:val="0021427C"/>
    <w:rsid w:val="002145FA"/>
    <w:rsid w:val="002157FA"/>
    <w:rsid w:val="002159A9"/>
    <w:rsid w:val="002164A0"/>
    <w:rsid w:val="00216632"/>
    <w:rsid w:val="0022028E"/>
    <w:rsid w:val="002229CB"/>
    <w:rsid w:val="00223870"/>
    <w:rsid w:val="0022393A"/>
    <w:rsid w:val="00223B18"/>
    <w:rsid w:val="00224533"/>
    <w:rsid w:val="00224668"/>
    <w:rsid w:val="002253AE"/>
    <w:rsid w:val="002335A1"/>
    <w:rsid w:val="00233D31"/>
    <w:rsid w:val="002340E0"/>
    <w:rsid w:val="0023473C"/>
    <w:rsid w:val="00234FA7"/>
    <w:rsid w:val="002361B9"/>
    <w:rsid w:val="00237879"/>
    <w:rsid w:val="00241375"/>
    <w:rsid w:val="00241625"/>
    <w:rsid w:val="002451F8"/>
    <w:rsid w:val="002452DA"/>
    <w:rsid w:val="00245CC7"/>
    <w:rsid w:val="00246082"/>
    <w:rsid w:val="0024754E"/>
    <w:rsid w:val="0025069D"/>
    <w:rsid w:val="00251426"/>
    <w:rsid w:val="002517AE"/>
    <w:rsid w:val="0025224F"/>
    <w:rsid w:val="0025349F"/>
    <w:rsid w:val="00253606"/>
    <w:rsid w:val="00256B70"/>
    <w:rsid w:val="00256C5F"/>
    <w:rsid w:val="00260819"/>
    <w:rsid w:val="00261D5D"/>
    <w:rsid w:val="00263166"/>
    <w:rsid w:val="00263535"/>
    <w:rsid w:val="00264B94"/>
    <w:rsid w:val="00264CC4"/>
    <w:rsid w:val="0026624E"/>
    <w:rsid w:val="00267717"/>
    <w:rsid w:val="00267D6B"/>
    <w:rsid w:val="00267DD2"/>
    <w:rsid w:val="00270A24"/>
    <w:rsid w:val="0027324A"/>
    <w:rsid w:val="002734E4"/>
    <w:rsid w:val="00274033"/>
    <w:rsid w:val="00274BA7"/>
    <w:rsid w:val="00275F23"/>
    <w:rsid w:val="00276CE8"/>
    <w:rsid w:val="00276FC7"/>
    <w:rsid w:val="002777D9"/>
    <w:rsid w:val="002814EB"/>
    <w:rsid w:val="00281B8F"/>
    <w:rsid w:val="00283367"/>
    <w:rsid w:val="00284135"/>
    <w:rsid w:val="00284DA5"/>
    <w:rsid w:val="00285855"/>
    <w:rsid w:val="00285EB9"/>
    <w:rsid w:val="00290A05"/>
    <w:rsid w:val="002922BC"/>
    <w:rsid w:val="00292594"/>
    <w:rsid w:val="00292979"/>
    <w:rsid w:val="002933F9"/>
    <w:rsid w:val="0029444D"/>
    <w:rsid w:val="0029552B"/>
    <w:rsid w:val="00295E7F"/>
    <w:rsid w:val="00296A49"/>
    <w:rsid w:val="002A14A2"/>
    <w:rsid w:val="002A28B1"/>
    <w:rsid w:val="002A39AD"/>
    <w:rsid w:val="002A5842"/>
    <w:rsid w:val="002A587D"/>
    <w:rsid w:val="002B0D7F"/>
    <w:rsid w:val="002B1DEE"/>
    <w:rsid w:val="002B2273"/>
    <w:rsid w:val="002B2BDD"/>
    <w:rsid w:val="002B316A"/>
    <w:rsid w:val="002B317E"/>
    <w:rsid w:val="002B584E"/>
    <w:rsid w:val="002B58A7"/>
    <w:rsid w:val="002B5AD7"/>
    <w:rsid w:val="002B6B20"/>
    <w:rsid w:val="002B7619"/>
    <w:rsid w:val="002C2A98"/>
    <w:rsid w:val="002C3A32"/>
    <w:rsid w:val="002C4728"/>
    <w:rsid w:val="002C497C"/>
    <w:rsid w:val="002C4DDC"/>
    <w:rsid w:val="002C4F7B"/>
    <w:rsid w:val="002C555D"/>
    <w:rsid w:val="002C6F45"/>
    <w:rsid w:val="002C7434"/>
    <w:rsid w:val="002C7D41"/>
    <w:rsid w:val="002D0942"/>
    <w:rsid w:val="002D0D91"/>
    <w:rsid w:val="002D1694"/>
    <w:rsid w:val="002D27E1"/>
    <w:rsid w:val="002D3E2F"/>
    <w:rsid w:val="002D3EB0"/>
    <w:rsid w:val="002D53FE"/>
    <w:rsid w:val="002E0540"/>
    <w:rsid w:val="002E0D16"/>
    <w:rsid w:val="002E1829"/>
    <w:rsid w:val="002E1EF6"/>
    <w:rsid w:val="002E209A"/>
    <w:rsid w:val="002E271C"/>
    <w:rsid w:val="002E3928"/>
    <w:rsid w:val="002E44F3"/>
    <w:rsid w:val="002E4868"/>
    <w:rsid w:val="002E5130"/>
    <w:rsid w:val="002E593C"/>
    <w:rsid w:val="002E5EC4"/>
    <w:rsid w:val="002E6369"/>
    <w:rsid w:val="002E709D"/>
    <w:rsid w:val="002E759C"/>
    <w:rsid w:val="002E7B6E"/>
    <w:rsid w:val="002F0035"/>
    <w:rsid w:val="002F0923"/>
    <w:rsid w:val="002F1F2D"/>
    <w:rsid w:val="002F228D"/>
    <w:rsid w:val="002F3695"/>
    <w:rsid w:val="002F4A13"/>
    <w:rsid w:val="002F5EF5"/>
    <w:rsid w:val="002F639B"/>
    <w:rsid w:val="0030053E"/>
    <w:rsid w:val="0030392B"/>
    <w:rsid w:val="00303A4A"/>
    <w:rsid w:val="00303A54"/>
    <w:rsid w:val="00305DA9"/>
    <w:rsid w:val="003060C4"/>
    <w:rsid w:val="00307AF3"/>
    <w:rsid w:val="003107D3"/>
    <w:rsid w:val="00311B6A"/>
    <w:rsid w:val="0031504F"/>
    <w:rsid w:val="00315416"/>
    <w:rsid w:val="003173FF"/>
    <w:rsid w:val="00317F24"/>
    <w:rsid w:val="00321AE4"/>
    <w:rsid w:val="003234C6"/>
    <w:rsid w:val="00323D21"/>
    <w:rsid w:val="00324F5B"/>
    <w:rsid w:val="00325195"/>
    <w:rsid w:val="00325E53"/>
    <w:rsid w:val="0033125E"/>
    <w:rsid w:val="00332CA1"/>
    <w:rsid w:val="00333858"/>
    <w:rsid w:val="003343DD"/>
    <w:rsid w:val="00335329"/>
    <w:rsid w:val="003376BE"/>
    <w:rsid w:val="00340DA2"/>
    <w:rsid w:val="00341FA6"/>
    <w:rsid w:val="003421B7"/>
    <w:rsid w:val="0034328C"/>
    <w:rsid w:val="003451E4"/>
    <w:rsid w:val="00346038"/>
    <w:rsid w:val="003472A6"/>
    <w:rsid w:val="00347A40"/>
    <w:rsid w:val="00353029"/>
    <w:rsid w:val="003531AF"/>
    <w:rsid w:val="0035328C"/>
    <w:rsid w:val="00353A34"/>
    <w:rsid w:val="00354035"/>
    <w:rsid w:val="00354595"/>
    <w:rsid w:val="0035630F"/>
    <w:rsid w:val="003626FB"/>
    <w:rsid w:val="00362E70"/>
    <w:rsid w:val="003633D5"/>
    <w:rsid w:val="00364382"/>
    <w:rsid w:val="00365EAC"/>
    <w:rsid w:val="0037161D"/>
    <w:rsid w:val="00371807"/>
    <w:rsid w:val="00372674"/>
    <w:rsid w:val="003734B8"/>
    <w:rsid w:val="00373B84"/>
    <w:rsid w:val="003747AD"/>
    <w:rsid w:val="00374C25"/>
    <w:rsid w:val="00374EBB"/>
    <w:rsid w:val="00374FC4"/>
    <w:rsid w:val="00375B64"/>
    <w:rsid w:val="00375E43"/>
    <w:rsid w:val="003779C8"/>
    <w:rsid w:val="00377B1C"/>
    <w:rsid w:val="0038022D"/>
    <w:rsid w:val="00380C6B"/>
    <w:rsid w:val="003829B5"/>
    <w:rsid w:val="00382AE7"/>
    <w:rsid w:val="00382FA2"/>
    <w:rsid w:val="00383E00"/>
    <w:rsid w:val="00383F4F"/>
    <w:rsid w:val="00384CF8"/>
    <w:rsid w:val="003857D2"/>
    <w:rsid w:val="00385878"/>
    <w:rsid w:val="003912CF"/>
    <w:rsid w:val="00392546"/>
    <w:rsid w:val="00393654"/>
    <w:rsid w:val="00394F27"/>
    <w:rsid w:val="0039537C"/>
    <w:rsid w:val="003A032E"/>
    <w:rsid w:val="003A1B9B"/>
    <w:rsid w:val="003A2471"/>
    <w:rsid w:val="003A2FAE"/>
    <w:rsid w:val="003A3438"/>
    <w:rsid w:val="003A4998"/>
    <w:rsid w:val="003A5A58"/>
    <w:rsid w:val="003A5ED0"/>
    <w:rsid w:val="003A6EF6"/>
    <w:rsid w:val="003B032E"/>
    <w:rsid w:val="003B05F9"/>
    <w:rsid w:val="003B111F"/>
    <w:rsid w:val="003B1283"/>
    <w:rsid w:val="003B19E8"/>
    <w:rsid w:val="003B240A"/>
    <w:rsid w:val="003B30B4"/>
    <w:rsid w:val="003B32CA"/>
    <w:rsid w:val="003B48E4"/>
    <w:rsid w:val="003B7048"/>
    <w:rsid w:val="003B72F7"/>
    <w:rsid w:val="003B773F"/>
    <w:rsid w:val="003C03F6"/>
    <w:rsid w:val="003C09AC"/>
    <w:rsid w:val="003C0CC1"/>
    <w:rsid w:val="003C0FD4"/>
    <w:rsid w:val="003C199D"/>
    <w:rsid w:val="003C3153"/>
    <w:rsid w:val="003C325B"/>
    <w:rsid w:val="003C3454"/>
    <w:rsid w:val="003C4994"/>
    <w:rsid w:val="003C5040"/>
    <w:rsid w:val="003C5174"/>
    <w:rsid w:val="003C7CEB"/>
    <w:rsid w:val="003C7FAD"/>
    <w:rsid w:val="003D2022"/>
    <w:rsid w:val="003D3573"/>
    <w:rsid w:val="003D62B4"/>
    <w:rsid w:val="003D68A8"/>
    <w:rsid w:val="003D797B"/>
    <w:rsid w:val="003E0B75"/>
    <w:rsid w:val="003E1385"/>
    <w:rsid w:val="003E1B28"/>
    <w:rsid w:val="003E1B5C"/>
    <w:rsid w:val="003E25D0"/>
    <w:rsid w:val="003E2DCC"/>
    <w:rsid w:val="003E33ED"/>
    <w:rsid w:val="003E48C3"/>
    <w:rsid w:val="003E4DD6"/>
    <w:rsid w:val="003E5119"/>
    <w:rsid w:val="003E73E2"/>
    <w:rsid w:val="003F1199"/>
    <w:rsid w:val="003F2AE4"/>
    <w:rsid w:val="003F42F5"/>
    <w:rsid w:val="003F447B"/>
    <w:rsid w:val="003F5029"/>
    <w:rsid w:val="003F6D49"/>
    <w:rsid w:val="003F7F1E"/>
    <w:rsid w:val="00400C4A"/>
    <w:rsid w:val="00401032"/>
    <w:rsid w:val="00401932"/>
    <w:rsid w:val="00403B01"/>
    <w:rsid w:val="00403FE8"/>
    <w:rsid w:val="0040528A"/>
    <w:rsid w:val="004059CE"/>
    <w:rsid w:val="00406C18"/>
    <w:rsid w:val="00406E15"/>
    <w:rsid w:val="00410359"/>
    <w:rsid w:val="00412018"/>
    <w:rsid w:val="00412AE1"/>
    <w:rsid w:val="00414E1B"/>
    <w:rsid w:val="004153D4"/>
    <w:rsid w:val="00415BF1"/>
    <w:rsid w:val="0041652C"/>
    <w:rsid w:val="00416E4F"/>
    <w:rsid w:val="00416F2B"/>
    <w:rsid w:val="00416F2F"/>
    <w:rsid w:val="0041746C"/>
    <w:rsid w:val="004176EC"/>
    <w:rsid w:val="00420AB5"/>
    <w:rsid w:val="00421466"/>
    <w:rsid w:val="004219B7"/>
    <w:rsid w:val="00422E48"/>
    <w:rsid w:val="004241DE"/>
    <w:rsid w:val="00424F37"/>
    <w:rsid w:val="004271C8"/>
    <w:rsid w:val="00430BCB"/>
    <w:rsid w:val="00430D73"/>
    <w:rsid w:val="0043184E"/>
    <w:rsid w:val="0043349C"/>
    <w:rsid w:val="0043520B"/>
    <w:rsid w:val="00436748"/>
    <w:rsid w:val="004369A0"/>
    <w:rsid w:val="004370A5"/>
    <w:rsid w:val="00437A8B"/>
    <w:rsid w:val="004406E8"/>
    <w:rsid w:val="0044202B"/>
    <w:rsid w:val="00442B0D"/>
    <w:rsid w:val="00443A74"/>
    <w:rsid w:val="00443F58"/>
    <w:rsid w:val="00445DD2"/>
    <w:rsid w:val="00445F92"/>
    <w:rsid w:val="00450350"/>
    <w:rsid w:val="00450F25"/>
    <w:rsid w:val="004510AE"/>
    <w:rsid w:val="00451CC5"/>
    <w:rsid w:val="00453A69"/>
    <w:rsid w:val="00454566"/>
    <w:rsid w:val="004548A0"/>
    <w:rsid w:val="00455099"/>
    <w:rsid w:val="0045545F"/>
    <w:rsid w:val="00455886"/>
    <w:rsid w:val="00457356"/>
    <w:rsid w:val="00461CE0"/>
    <w:rsid w:val="004620C2"/>
    <w:rsid w:val="00463001"/>
    <w:rsid w:val="004648F7"/>
    <w:rsid w:val="00465122"/>
    <w:rsid w:val="0047011A"/>
    <w:rsid w:val="00471538"/>
    <w:rsid w:val="00471C70"/>
    <w:rsid w:val="004727F5"/>
    <w:rsid w:val="00472CA5"/>
    <w:rsid w:val="00474172"/>
    <w:rsid w:val="00475D21"/>
    <w:rsid w:val="004825DF"/>
    <w:rsid w:val="004844A8"/>
    <w:rsid w:val="00484671"/>
    <w:rsid w:val="00484F4C"/>
    <w:rsid w:val="004850DA"/>
    <w:rsid w:val="00485470"/>
    <w:rsid w:val="00485472"/>
    <w:rsid w:val="004868B6"/>
    <w:rsid w:val="00490092"/>
    <w:rsid w:val="004900C0"/>
    <w:rsid w:val="004914A4"/>
    <w:rsid w:val="00492B7F"/>
    <w:rsid w:val="00492C00"/>
    <w:rsid w:val="00493E9A"/>
    <w:rsid w:val="0049589A"/>
    <w:rsid w:val="004967DA"/>
    <w:rsid w:val="004A040E"/>
    <w:rsid w:val="004A13A8"/>
    <w:rsid w:val="004A1996"/>
    <w:rsid w:val="004A1BD3"/>
    <w:rsid w:val="004A1CCF"/>
    <w:rsid w:val="004A296C"/>
    <w:rsid w:val="004A3F36"/>
    <w:rsid w:val="004A4192"/>
    <w:rsid w:val="004A48CE"/>
    <w:rsid w:val="004A543A"/>
    <w:rsid w:val="004A5701"/>
    <w:rsid w:val="004A57DA"/>
    <w:rsid w:val="004A5E1B"/>
    <w:rsid w:val="004A5FEA"/>
    <w:rsid w:val="004A6845"/>
    <w:rsid w:val="004A7228"/>
    <w:rsid w:val="004B1388"/>
    <w:rsid w:val="004B2BCE"/>
    <w:rsid w:val="004B36D9"/>
    <w:rsid w:val="004B3CFA"/>
    <w:rsid w:val="004B3EF0"/>
    <w:rsid w:val="004B4E0A"/>
    <w:rsid w:val="004B4F18"/>
    <w:rsid w:val="004B71CE"/>
    <w:rsid w:val="004B71D6"/>
    <w:rsid w:val="004B73B4"/>
    <w:rsid w:val="004C0A7F"/>
    <w:rsid w:val="004C2756"/>
    <w:rsid w:val="004C32D2"/>
    <w:rsid w:val="004C40F2"/>
    <w:rsid w:val="004C421E"/>
    <w:rsid w:val="004C5496"/>
    <w:rsid w:val="004C549A"/>
    <w:rsid w:val="004C5991"/>
    <w:rsid w:val="004C79DB"/>
    <w:rsid w:val="004C7A8F"/>
    <w:rsid w:val="004D0082"/>
    <w:rsid w:val="004D0EAD"/>
    <w:rsid w:val="004D16BA"/>
    <w:rsid w:val="004D1AE0"/>
    <w:rsid w:val="004D313F"/>
    <w:rsid w:val="004D4949"/>
    <w:rsid w:val="004D59FD"/>
    <w:rsid w:val="004D6568"/>
    <w:rsid w:val="004D75A0"/>
    <w:rsid w:val="004E0445"/>
    <w:rsid w:val="004E288F"/>
    <w:rsid w:val="004E75AE"/>
    <w:rsid w:val="004F0F26"/>
    <w:rsid w:val="004F0FEB"/>
    <w:rsid w:val="004F10C9"/>
    <w:rsid w:val="004F1A4D"/>
    <w:rsid w:val="004F24BA"/>
    <w:rsid w:val="004F3C11"/>
    <w:rsid w:val="004F3D10"/>
    <w:rsid w:val="004F3F61"/>
    <w:rsid w:val="004F5DC3"/>
    <w:rsid w:val="004F6154"/>
    <w:rsid w:val="004F627D"/>
    <w:rsid w:val="004F7317"/>
    <w:rsid w:val="00500B77"/>
    <w:rsid w:val="00501B40"/>
    <w:rsid w:val="0050234A"/>
    <w:rsid w:val="00503563"/>
    <w:rsid w:val="005040F5"/>
    <w:rsid w:val="00505525"/>
    <w:rsid w:val="005060CA"/>
    <w:rsid w:val="00507B40"/>
    <w:rsid w:val="00510E31"/>
    <w:rsid w:val="00511E92"/>
    <w:rsid w:val="005125E5"/>
    <w:rsid w:val="00516DBD"/>
    <w:rsid w:val="00520A1E"/>
    <w:rsid w:val="00521E89"/>
    <w:rsid w:val="005221C0"/>
    <w:rsid w:val="0052222B"/>
    <w:rsid w:val="00523962"/>
    <w:rsid w:val="00524B69"/>
    <w:rsid w:val="00525228"/>
    <w:rsid w:val="0052543D"/>
    <w:rsid w:val="005261CB"/>
    <w:rsid w:val="0052682C"/>
    <w:rsid w:val="0052717B"/>
    <w:rsid w:val="00530FA1"/>
    <w:rsid w:val="00530FBD"/>
    <w:rsid w:val="00532B1F"/>
    <w:rsid w:val="00533E4E"/>
    <w:rsid w:val="005340CC"/>
    <w:rsid w:val="00534651"/>
    <w:rsid w:val="00536E92"/>
    <w:rsid w:val="00536FB7"/>
    <w:rsid w:val="00537331"/>
    <w:rsid w:val="005379F8"/>
    <w:rsid w:val="00540B52"/>
    <w:rsid w:val="00541794"/>
    <w:rsid w:val="0054199A"/>
    <w:rsid w:val="0054270C"/>
    <w:rsid w:val="00542C7B"/>
    <w:rsid w:val="00543547"/>
    <w:rsid w:val="005445BD"/>
    <w:rsid w:val="0054745D"/>
    <w:rsid w:val="0055118B"/>
    <w:rsid w:val="0055216A"/>
    <w:rsid w:val="00553543"/>
    <w:rsid w:val="00554706"/>
    <w:rsid w:val="0055593E"/>
    <w:rsid w:val="00555B2A"/>
    <w:rsid w:val="00555B46"/>
    <w:rsid w:val="005564B1"/>
    <w:rsid w:val="00556A8C"/>
    <w:rsid w:val="00557012"/>
    <w:rsid w:val="0055781E"/>
    <w:rsid w:val="00557BF9"/>
    <w:rsid w:val="00560457"/>
    <w:rsid w:val="00560497"/>
    <w:rsid w:val="00562227"/>
    <w:rsid w:val="00562FC9"/>
    <w:rsid w:val="00563230"/>
    <w:rsid w:val="005636F0"/>
    <w:rsid w:val="00565281"/>
    <w:rsid w:val="00565BDB"/>
    <w:rsid w:val="00567FA6"/>
    <w:rsid w:val="005747AC"/>
    <w:rsid w:val="00574DE5"/>
    <w:rsid w:val="00576703"/>
    <w:rsid w:val="005804DF"/>
    <w:rsid w:val="005840B5"/>
    <w:rsid w:val="005850B9"/>
    <w:rsid w:val="00586050"/>
    <w:rsid w:val="005869B0"/>
    <w:rsid w:val="00587484"/>
    <w:rsid w:val="00593168"/>
    <w:rsid w:val="00595973"/>
    <w:rsid w:val="005967F6"/>
    <w:rsid w:val="00596AED"/>
    <w:rsid w:val="00596C9D"/>
    <w:rsid w:val="00596FCB"/>
    <w:rsid w:val="005A055D"/>
    <w:rsid w:val="005A0DE4"/>
    <w:rsid w:val="005A16F1"/>
    <w:rsid w:val="005A316A"/>
    <w:rsid w:val="005A3C6D"/>
    <w:rsid w:val="005A4514"/>
    <w:rsid w:val="005A5556"/>
    <w:rsid w:val="005A6077"/>
    <w:rsid w:val="005A6179"/>
    <w:rsid w:val="005A6DB3"/>
    <w:rsid w:val="005B0816"/>
    <w:rsid w:val="005B4084"/>
    <w:rsid w:val="005B6508"/>
    <w:rsid w:val="005B658F"/>
    <w:rsid w:val="005B7306"/>
    <w:rsid w:val="005C0AF3"/>
    <w:rsid w:val="005C0D19"/>
    <w:rsid w:val="005C4844"/>
    <w:rsid w:val="005C5E0A"/>
    <w:rsid w:val="005C7916"/>
    <w:rsid w:val="005C7D91"/>
    <w:rsid w:val="005D03BF"/>
    <w:rsid w:val="005D0437"/>
    <w:rsid w:val="005D2940"/>
    <w:rsid w:val="005D2E66"/>
    <w:rsid w:val="005D3CFF"/>
    <w:rsid w:val="005D3D99"/>
    <w:rsid w:val="005D420C"/>
    <w:rsid w:val="005D5828"/>
    <w:rsid w:val="005D58ED"/>
    <w:rsid w:val="005D60DC"/>
    <w:rsid w:val="005D78B6"/>
    <w:rsid w:val="005E0371"/>
    <w:rsid w:val="005E081C"/>
    <w:rsid w:val="005E1FB7"/>
    <w:rsid w:val="005E24BA"/>
    <w:rsid w:val="005E323A"/>
    <w:rsid w:val="005E3493"/>
    <w:rsid w:val="005E3D7F"/>
    <w:rsid w:val="005E4608"/>
    <w:rsid w:val="005E7CB5"/>
    <w:rsid w:val="005F28BF"/>
    <w:rsid w:val="005F36CE"/>
    <w:rsid w:val="005F6EF6"/>
    <w:rsid w:val="00600230"/>
    <w:rsid w:val="0060368B"/>
    <w:rsid w:val="006043D8"/>
    <w:rsid w:val="00610826"/>
    <w:rsid w:val="0061128E"/>
    <w:rsid w:val="00611721"/>
    <w:rsid w:val="00611E04"/>
    <w:rsid w:val="00613D31"/>
    <w:rsid w:val="00615116"/>
    <w:rsid w:val="006157A2"/>
    <w:rsid w:val="00617789"/>
    <w:rsid w:val="006178BF"/>
    <w:rsid w:val="00620007"/>
    <w:rsid w:val="0062025B"/>
    <w:rsid w:val="00623FAF"/>
    <w:rsid w:val="00624FAB"/>
    <w:rsid w:val="00625DB3"/>
    <w:rsid w:val="00625F35"/>
    <w:rsid w:val="006266AF"/>
    <w:rsid w:val="006266BB"/>
    <w:rsid w:val="0062678F"/>
    <w:rsid w:val="00626997"/>
    <w:rsid w:val="00627022"/>
    <w:rsid w:val="00627D50"/>
    <w:rsid w:val="0063016C"/>
    <w:rsid w:val="00630C53"/>
    <w:rsid w:val="006319B9"/>
    <w:rsid w:val="00631A81"/>
    <w:rsid w:val="00631D41"/>
    <w:rsid w:val="00632E1C"/>
    <w:rsid w:val="00636142"/>
    <w:rsid w:val="0063674D"/>
    <w:rsid w:val="00637069"/>
    <w:rsid w:val="0063709C"/>
    <w:rsid w:val="00637C2C"/>
    <w:rsid w:val="00640797"/>
    <w:rsid w:val="00640A18"/>
    <w:rsid w:val="00640C73"/>
    <w:rsid w:val="00640FF0"/>
    <w:rsid w:val="0064158E"/>
    <w:rsid w:val="00641E42"/>
    <w:rsid w:val="00641FF3"/>
    <w:rsid w:val="00643E16"/>
    <w:rsid w:val="00646FA4"/>
    <w:rsid w:val="0064720B"/>
    <w:rsid w:val="00650149"/>
    <w:rsid w:val="006523DA"/>
    <w:rsid w:val="006527A5"/>
    <w:rsid w:val="00652D09"/>
    <w:rsid w:val="00652D19"/>
    <w:rsid w:val="006535C2"/>
    <w:rsid w:val="00653602"/>
    <w:rsid w:val="00653B9D"/>
    <w:rsid w:val="006556D0"/>
    <w:rsid w:val="00655DAD"/>
    <w:rsid w:val="00656609"/>
    <w:rsid w:val="006617B5"/>
    <w:rsid w:val="0066189E"/>
    <w:rsid w:val="00662821"/>
    <w:rsid w:val="00663401"/>
    <w:rsid w:val="006639A1"/>
    <w:rsid w:val="00663AE2"/>
    <w:rsid w:val="006659E0"/>
    <w:rsid w:val="00665E6D"/>
    <w:rsid w:val="00667086"/>
    <w:rsid w:val="00672C31"/>
    <w:rsid w:val="00673DB1"/>
    <w:rsid w:val="006763E8"/>
    <w:rsid w:val="00677E06"/>
    <w:rsid w:val="00681F71"/>
    <w:rsid w:val="006822B5"/>
    <w:rsid w:val="00683D4E"/>
    <w:rsid w:val="00683D54"/>
    <w:rsid w:val="006845C6"/>
    <w:rsid w:val="00684B4B"/>
    <w:rsid w:val="0068504A"/>
    <w:rsid w:val="00686CAD"/>
    <w:rsid w:val="00686F4F"/>
    <w:rsid w:val="0068772E"/>
    <w:rsid w:val="0068788F"/>
    <w:rsid w:val="00687AA6"/>
    <w:rsid w:val="0069252C"/>
    <w:rsid w:val="00692C42"/>
    <w:rsid w:val="0069367F"/>
    <w:rsid w:val="00693A9E"/>
    <w:rsid w:val="00695395"/>
    <w:rsid w:val="00696A94"/>
    <w:rsid w:val="006A139E"/>
    <w:rsid w:val="006A367A"/>
    <w:rsid w:val="006A5C45"/>
    <w:rsid w:val="006A5C83"/>
    <w:rsid w:val="006A73CC"/>
    <w:rsid w:val="006B0EC4"/>
    <w:rsid w:val="006B300F"/>
    <w:rsid w:val="006B40E9"/>
    <w:rsid w:val="006B5F23"/>
    <w:rsid w:val="006B6C03"/>
    <w:rsid w:val="006B71FD"/>
    <w:rsid w:val="006B7BDF"/>
    <w:rsid w:val="006C0E81"/>
    <w:rsid w:val="006C1465"/>
    <w:rsid w:val="006C221B"/>
    <w:rsid w:val="006C25E3"/>
    <w:rsid w:val="006C2EA1"/>
    <w:rsid w:val="006C35B9"/>
    <w:rsid w:val="006C40E5"/>
    <w:rsid w:val="006C5978"/>
    <w:rsid w:val="006C5D0A"/>
    <w:rsid w:val="006C6ADD"/>
    <w:rsid w:val="006C6FF2"/>
    <w:rsid w:val="006C7648"/>
    <w:rsid w:val="006D0013"/>
    <w:rsid w:val="006D0D20"/>
    <w:rsid w:val="006D1298"/>
    <w:rsid w:val="006D1515"/>
    <w:rsid w:val="006D3795"/>
    <w:rsid w:val="006D4352"/>
    <w:rsid w:val="006D4FBE"/>
    <w:rsid w:val="006D6F03"/>
    <w:rsid w:val="006D75F1"/>
    <w:rsid w:val="006E179A"/>
    <w:rsid w:val="006E1DE1"/>
    <w:rsid w:val="006E2F74"/>
    <w:rsid w:val="006E331F"/>
    <w:rsid w:val="006E36C0"/>
    <w:rsid w:val="006E485A"/>
    <w:rsid w:val="006E4B06"/>
    <w:rsid w:val="006E724D"/>
    <w:rsid w:val="006F19DF"/>
    <w:rsid w:val="006F463D"/>
    <w:rsid w:val="006F486C"/>
    <w:rsid w:val="006F50A7"/>
    <w:rsid w:val="006F52F9"/>
    <w:rsid w:val="006F53DF"/>
    <w:rsid w:val="006F6DE5"/>
    <w:rsid w:val="00700873"/>
    <w:rsid w:val="00701E31"/>
    <w:rsid w:val="00702126"/>
    <w:rsid w:val="00704BB0"/>
    <w:rsid w:val="007050DB"/>
    <w:rsid w:val="007056B9"/>
    <w:rsid w:val="007060B3"/>
    <w:rsid w:val="00710DD7"/>
    <w:rsid w:val="00711514"/>
    <w:rsid w:val="0071212C"/>
    <w:rsid w:val="007127F7"/>
    <w:rsid w:val="0071455F"/>
    <w:rsid w:val="007156DE"/>
    <w:rsid w:val="007160FE"/>
    <w:rsid w:val="00720BF3"/>
    <w:rsid w:val="00720EBF"/>
    <w:rsid w:val="007215C0"/>
    <w:rsid w:val="00722267"/>
    <w:rsid w:val="00724054"/>
    <w:rsid w:val="007240A6"/>
    <w:rsid w:val="0072460E"/>
    <w:rsid w:val="00724812"/>
    <w:rsid w:val="007301FE"/>
    <w:rsid w:val="0073161B"/>
    <w:rsid w:val="0073162E"/>
    <w:rsid w:val="00731B47"/>
    <w:rsid w:val="00732B69"/>
    <w:rsid w:val="00733B1E"/>
    <w:rsid w:val="00733B8A"/>
    <w:rsid w:val="00733D83"/>
    <w:rsid w:val="00734BA8"/>
    <w:rsid w:val="007350B8"/>
    <w:rsid w:val="00735508"/>
    <w:rsid w:val="007356AC"/>
    <w:rsid w:val="007407C3"/>
    <w:rsid w:val="00740CC2"/>
    <w:rsid w:val="00743CF7"/>
    <w:rsid w:val="0074441F"/>
    <w:rsid w:val="007450EE"/>
    <w:rsid w:val="0075046A"/>
    <w:rsid w:val="00750BC1"/>
    <w:rsid w:val="00751561"/>
    <w:rsid w:val="00751571"/>
    <w:rsid w:val="00751961"/>
    <w:rsid w:val="007519A5"/>
    <w:rsid w:val="00752D84"/>
    <w:rsid w:val="00753016"/>
    <w:rsid w:val="007538BD"/>
    <w:rsid w:val="00753FF2"/>
    <w:rsid w:val="00756E46"/>
    <w:rsid w:val="00760197"/>
    <w:rsid w:val="00760FE8"/>
    <w:rsid w:val="00764490"/>
    <w:rsid w:val="007648AE"/>
    <w:rsid w:val="00764F75"/>
    <w:rsid w:val="00765AA0"/>
    <w:rsid w:val="00766338"/>
    <w:rsid w:val="00767EB2"/>
    <w:rsid w:val="007700FA"/>
    <w:rsid w:val="00772021"/>
    <w:rsid w:val="007720FE"/>
    <w:rsid w:val="00772D09"/>
    <w:rsid w:val="0077310C"/>
    <w:rsid w:val="00773265"/>
    <w:rsid w:val="00774E43"/>
    <w:rsid w:val="00775A3F"/>
    <w:rsid w:val="00781417"/>
    <w:rsid w:val="007818EA"/>
    <w:rsid w:val="007823BF"/>
    <w:rsid w:val="00783A26"/>
    <w:rsid w:val="007848D9"/>
    <w:rsid w:val="007858E7"/>
    <w:rsid w:val="0078629E"/>
    <w:rsid w:val="007865B9"/>
    <w:rsid w:val="007871AE"/>
    <w:rsid w:val="00787A9C"/>
    <w:rsid w:val="00790249"/>
    <w:rsid w:val="00791624"/>
    <w:rsid w:val="007916E3"/>
    <w:rsid w:val="00791714"/>
    <w:rsid w:val="00792EF9"/>
    <w:rsid w:val="00794E4B"/>
    <w:rsid w:val="00796731"/>
    <w:rsid w:val="007A20ED"/>
    <w:rsid w:val="007A2270"/>
    <w:rsid w:val="007A2879"/>
    <w:rsid w:val="007A3888"/>
    <w:rsid w:val="007A4670"/>
    <w:rsid w:val="007A5440"/>
    <w:rsid w:val="007A565F"/>
    <w:rsid w:val="007A63C6"/>
    <w:rsid w:val="007A72D9"/>
    <w:rsid w:val="007A7B96"/>
    <w:rsid w:val="007B2770"/>
    <w:rsid w:val="007B3706"/>
    <w:rsid w:val="007B3C0E"/>
    <w:rsid w:val="007B3EEB"/>
    <w:rsid w:val="007B527E"/>
    <w:rsid w:val="007B62F9"/>
    <w:rsid w:val="007B656A"/>
    <w:rsid w:val="007C04D0"/>
    <w:rsid w:val="007C1AFE"/>
    <w:rsid w:val="007C2051"/>
    <w:rsid w:val="007C465C"/>
    <w:rsid w:val="007C4BEE"/>
    <w:rsid w:val="007C723E"/>
    <w:rsid w:val="007D21B4"/>
    <w:rsid w:val="007D23D9"/>
    <w:rsid w:val="007D29D0"/>
    <w:rsid w:val="007D2E6A"/>
    <w:rsid w:val="007D642C"/>
    <w:rsid w:val="007D788D"/>
    <w:rsid w:val="007D7BDD"/>
    <w:rsid w:val="007E0038"/>
    <w:rsid w:val="007E0FF1"/>
    <w:rsid w:val="007E1F26"/>
    <w:rsid w:val="007E5D26"/>
    <w:rsid w:val="007E609A"/>
    <w:rsid w:val="007E6A93"/>
    <w:rsid w:val="007E7A25"/>
    <w:rsid w:val="007F072B"/>
    <w:rsid w:val="007F1912"/>
    <w:rsid w:val="007F2D41"/>
    <w:rsid w:val="007F3FA2"/>
    <w:rsid w:val="007F4001"/>
    <w:rsid w:val="007F4366"/>
    <w:rsid w:val="007F5654"/>
    <w:rsid w:val="007F7506"/>
    <w:rsid w:val="007F7FD1"/>
    <w:rsid w:val="00801AD3"/>
    <w:rsid w:val="008031E1"/>
    <w:rsid w:val="00803DE4"/>
    <w:rsid w:val="00804951"/>
    <w:rsid w:val="008120C5"/>
    <w:rsid w:val="00813482"/>
    <w:rsid w:val="008134B7"/>
    <w:rsid w:val="00815C25"/>
    <w:rsid w:val="008165C2"/>
    <w:rsid w:val="00821F3B"/>
    <w:rsid w:val="00822FBD"/>
    <w:rsid w:val="00823A26"/>
    <w:rsid w:val="00824567"/>
    <w:rsid w:val="008245D5"/>
    <w:rsid w:val="00824BD3"/>
    <w:rsid w:val="008255B0"/>
    <w:rsid w:val="00827E3D"/>
    <w:rsid w:val="00830C95"/>
    <w:rsid w:val="008311C6"/>
    <w:rsid w:val="00831B3E"/>
    <w:rsid w:val="008321DE"/>
    <w:rsid w:val="00834D79"/>
    <w:rsid w:val="008352A2"/>
    <w:rsid w:val="00836A7A"/>
    <w:rsid w:val="008408EE"/>
    <w:rsid w:val="0084157B"/>
    <w:rsid w:val="00841A30"/>
    <w:rsid w:val="008421DE"/>
    <w:rsid w:val="0084404B"/>
    <w:rsid w:val="0084453B"/>
    <w:rsid w:val="008459E6"/>
    <w:rsid w:val="00845E25"/>
    <w:rsid w:val="008507D7"/>
    <w:rsid w:val="00850B1D"/>
    <w:rsid w:val="00852637"/>
    <w:rsid w:val="00854414"/>
    <w:rsid w:val="00855353"/>
    <w:rsid w:val="00855635"/>
    <w:rsid w:val="00857456"/>
    <w:rsid w:val="00857BC3"/>
    <w:rsid w:val="00860B35"/>
    <w:rsid w:val="00861014"/>
    <w:rsid w:val="0086148C"/>
    <w:rsid w:val="00861D76"/>
    <w:rsid w:val="00862757"/>
    <w:rsid w:val="00862B82"/>
    <w:rsid w:val="008652F9"/>
    <w:rsid w:val="00866F6E"/>
    <w:rsid w:val="00867038"/>
    <w:rsid w:val="008672F6"/>
    <w:rsid w:val="00870003"/>
    <w:rsid w:val="00870281"/>
    <w:rsid w:val="00870A99"/>
    <w:rsid w:val="00871351"/>
    <w:rsid w:val="00872017"/>
    <w:rsid w:val="008727A8"/>
    <w:rsid w:val="00872DE7"/>
    <w:rsid w:val="00873C12"/>
    <w:rsid w:val="0087452D"/>
    <w:rsid w:val="00874B85"/>
    <w:rsid w:val="00874F8A"/>
    <w:rsid w:val="008753F4"/>
    <w:rsid w:val="00876979"/>
    <w:rsid w:val="00882A1E"/>
    <w:rsid w:val="00884CB0"/>
    <w:rsid w:val="00884D44"/>
    <w:rsid w:val="00885B26"/>
    <w:rsid w:val="00885EE3"/>
    <w:rsid w:val="008862D6"/>
    <w:rsid w:val="00890568"/>
    <w:rsid w:val="00890639"/>
    <w:rsid w:val="00890686"/>
    <w:rsid w:val="00892A40"/>
    <w:rsid w:val="00892AE5"/>
    <w:rsid w:val="00894AA8"/>
    <w:rsid w:val="00895A88"/>
    <w:rsid w:val="00895F5D"/>
    <w:rsid w:val="008971E2"/>
    <w:rsid w:val="00897214"/>
    <w:rsid w:val="008972A9"/>
    <w:rsid w:val="008A1456"/>
    <w:rsid w:val="008A14E4"/>
    <w:rsid w:val="008A170F"/>
    <w:rsid w:val="008A1A6F"/>
    <w:rsid w:val="008A1B7E"/>
    <w:rsid w:val="008A250D"/>
    <w:rsid w:val="008A34E0"/>
    <w:rsid w:val="008A3B41"/>
    <w:rsid w:val="008A4D95"/>
    <w:rsid w:val="008A4F84"/>
    <w:rsid w:val="008A53FB"/>
    <w:rsid w:val="008B0A5F"/>
    <w:rsid w:val="008B26AA"/>
    <w:rsid w:val="008B29DB"/>
    <w:rsid w:val="008B4208"/>
    <w:rsid w:val="008B54CB"/>
    <w:rsid w:val="008B6348"/>
    <w:rsid w:val="008B64E9"/>
    <w:rsid w:val="008B671E"/>
    <w:rsid w:val="008B6E02"/>
    <w:rsid w:val="008C14E0"/>
    <w:rsid w:val="008C1A87"/>
    <w:rsid w:val="008C2486"/>
    <w:rsid w:val="008C25C3"/>
    <w:rsid w:val="008C2C8F"/>
    <w:rsid w:val="008C31C6"/>
    <w:rsid w:val="008C4359"/>
    <w:rsid w:val="008C4EA8"/>
    <w:rsid w:val="008C6935"/>
    <w:rsid w:val="008C6A02"/>
    <w:rsid w:val="008C7177"/>
    <w:rsid w:val="008C71F4"/>
    <w:rsid w:val="008C73AF"/>
    <w:rsid w:val="008C7868"/>
    <w:rsid w:val="008D0771"/>
    <w:rsid w:val="008D1141"/>
    <w:rsid w:val="008D185B"/>
    <w:rsid w:val="008D4433"/>
    <w:rsid w:val="008D4512"/>
    <w:rsid w:val="008D522D"/>
    <w:rsid w:val="008D5685"/>
    <w:rsid w:val="008D7147"/>
    <w:rsid w:val="008E014D"/>
    <w:rsid w:val="008E18DE"/>
    <w:rsid w:val="008E2304"/>
    <w:rsid w:val="008E23F2"/>
    <w:rsid w:val="008E3AAF"/>
    <w:rsid w:val="008E4716"/>
    <w:rsid w:val="008E579B"/>
    <w:rsid w:val="008E60C3"/>
    <w:rsid w:val="008E6F76"/>
    <w:rsid w:val="008E7590"/>
    <w:rsid w:val="008F0208"/>
    <w:rsid w:val="008F0EBA"/>
    <w:rsid w:val="008F28B6"/>
    <w:rsid w:val="008F2EDF"/>
    <w:rsid w:val="008F4624"/>
    <w:rsid w:val="008F50C6"/>
    <w:rsid w:val="008F57AB"/>
    <w:rsid w:val="008F5851"/>
    <w:rsid w:val="008F6421"/>
    <w:rsid w:val="008F6632"/>
    <w:rsid w:val="008F75BF"/>
    <w:rsid w:val="00903126"/>
    <w:rsid w:val="00903316"/>
    <w:rsid w:val="00903D5F"/>
    <w:rsid w:val="009049D8"/>
    <w:rsid w:val="009072B5"/>
    <w:rsid w:val="0091163F"/>
    <w:rsid w:val="0091301C"/>
    <w:rsid w:val="00913B16"/>
    <w:rsid w:val="00913F5C"/>
    <w:rsid w:val="00917500"/>
    <w:rsid w:val="009208B4"/>
    <w:rsid w:val="00920DC3"/>
    <w:rsid w:val="00923BD4"/>
    <w:rsid w:val="00923F47"/>
    <w:rsid w:val="009306F0"/>
    <w:rsid w:val="00930BF0"/>
    <w:rsid w:val="0093456D"/>
    <w:rsid w:val="00936979"/>
    <w:rsid w:val="00936B1B"/>
    <w:rsid w:val="009378A8"/>
    <w:rsid w:val="00940C7E"/>
    <w:rsid w:val="00940EFE"/>
    <w:rsid w:val="00941B4E"/>
    <w:rsid w:val="0094291B"/>
    <w:rsid w:val="00944EA2"/>
    <w:rsid w:val="00946F59"/>
    <w:rsid w:val="00947146"/>
    <w:rsid w:val="00951223"/>
    <w:rsid w:val="0095123A"/>
    <w:rsid w:val="0095128C"/>
    <w:rsid w:val="00952B0D"/>
    <w:rsid w:val="00952C18"/>
    <w:rsid w:val="009539D2"/>
    <w:rsid w:val="00954B0B"/>
    <w:rsid w:val="00956522"/>
    <w:rsid w:val="00956B63"/>
    <w:rsid w:val="009620AF"/>
    <w:rsid w:val="009625E3"/>
    <w:rsid w:val="00962A79"/>
    <w:rsid w:val="00962F9E"/>
    <w:rsid w:val="0096491D"/>
    <w:rsid w:val="00964F4D"/>
    <w:rsid w:val="009651A5"/>
    <w:rsid w:val="00966D50"/>
    <w:rsid w:val="0096707B"/>
    <w:rsid w:val="009677CA"/>
    <w:rsid w:val="0097112A"/>
    <w:rsid w:val="00971434"/>
    <w:rsid w:val="009717C8"/>
    <w:rsid w:val="0097197E"/>
    <w:rsid w:val="00971C75"/>
    <w:rsid w:val="009723B5"/>
    <w:rsid w:val="00972FB2"/>
    <w:rsid w:val="00973EDE"/>
    <w:rsid w:val="00980BBF"/>
    <w:rsid w:val="009813A9"/>
    <w:rsid w:val="00983154"/>
    <w:rsid w:val="00983A66"/>
    <w:rsid w:val="00983C28"/>
    <w:rsid w:val="00983EB8"/>
    <w:rsid w:val="00984912"/>
    <w:rsid w:val="009856BD"/>
    <w:rsid w:val="009856CC"/>
    <w:rsid w:val="00985C01"/>
    <w:rsid w:val="00986011"/>
    <w:rsid w:val="00986B05"/>
    <w:rsid w:val="00987BF5"/>
    <w:rsid w:val="00990C4F"/>
    <w:rsid w:val="009918CA"/>
    <w:rsid w:val="00995025"/>
    <w:rsid w:val="009A0020"/>
    <w:rsid w:val="009A01DD"/>
    <w:rsid w:val="009A09CC"/>
    <w:rsid w:val="009A175D"/>
    <w:rsid w:val="009A32B9"/>
    <w:rsid w:val="009A3D93"/>
    <w:rsid w:val="009A6591"/>
    <w:rsid w:val="009A6C4B"/>
    <w:rsid w:val="009B060C"/>
    <w:rsid w:val="009B0C58"/>
    <w:rsid w:val="009B2848"/>
    <w:rsid w:val="009B2F97"/>
    <w:rsid w:val="009B4EF2"/>
    <w:rsid w:val="009B5FBF"/>
    <w:rsid w:val="009B607D"/>
    <w:rsid w:val="009B6EDC"/>
    <w:rsid w:val="009C0EED"/>
    <w:rsid w:val="009C2907"/>
    <w:rsid w:val="009C44AE"/>
    <w:rsid w:val="009C4731"/>
    <w:rsid w:val="009C4FEC"/>
    <w:rsid w:val="009C717C"/>
    <w:rsid w:val="009C7BF9"/>
    <w:rsid w:val="009D2F2E"/>
    <w:rsid w:val="009D417A"/>
    <w:rsid w:val="009D473B"/>
    <w:rsid w:val="009D6821"/>
    <w:rsid w:val="009D71BF"/>
    <w:rsid w:val="009D7CD6"/>
    <w:rsid w:val="009D7F69"/>
    <w:rsid w:val="009E0652"/>
    <w:rsid w:val="009E2E65"/>
    <w:rsid w:val="009E5541"/>
    <w:rsid w:val="009E65C6"/>
    <w:rsid w:val="009E68FA"/>
    <w:rsid w:val="009E708A"/>
    <w:rsid w:val="009E7711"/>
    <w:rsid w:val="009F0FFA"/>
    <w:rsid w:val="009F15D4"/>
    <w:rsid w:val="009F1613"/>
    <w:rsid w:val="009F1D96"/>
    <w:rsid w:val="009F2251"/>
    <w:rsid w:val="009F25D6"/>
    <w:rsid w:val="009F2985"/>
    <w:rsid w:val="009F42DA"/>
    <w:rsid w:val="009F435F"/>
    <w:rsid w:val="009F4CF3"/>
    <w:rsid w:val="009F4FC3"/>
    <w:rsid w:val="009F5E91"/>
    <w:rsid w:val="009F671A"/>
    <w:rsid w:val="009F746F"/>
    <w:rsid w:val="009F7C8D"/>
    <w:rsid w:val="00A009E2"/>
    <w:rsid w:val="00A00BE3"/>
    <w:rsid w:val="00A010BB"/>
    <w:rsid w:val="00A01521"/>
    <w:rsid w:val="00A0257A"/>
    <w:rsid w:val="00A05F56"/>
    <w:rsid w:val="00A072E6"/>
    <w:rsid w:val="00A07ADE"/>
    <w:rsid w:val="00A07E2D"/>
    <w:rsid w:val="00A101BF"/>
    <w:rsid w:val="00A1136D"/>
    <w:rsid w:val="00A11BEE"/>
    <w:rsid w:val="00A12AE1"/>
    <w:rsid w:val="00A14185"/>
    <w:rsid w:val="00A15FFE"/>
    <w:rsid w:val="00A16748"/>
    <w:rsid w:val="00A20839"/>
    <w:rsid w:val="00A20A38"/>
    <w:rsid w:val="00A21288"/>
    <w:rsid w:val="00A21357"/>
    <w:rsid w:val="00A21D1D"/>
    <w:rsid w:val="00A22606"/>
    <w:rsid w:val="00A24631"/>
    <w:rsid w:val="00A2536C"/>
    <w:rsid w:val="00A25B5D"/>
    <w:rsid w:val="00A25DD8"/>
    <w:rsid w:val="00A271B3"/>
    <w:rsid w:val="00A30B12"/>
    <w:rsid w:val="00A33003"/>
    <w:rsid w:val="00A341EE"/>
    <w:rsid w:val="00A34CF1"/>
    <w:rsid w:val="00A3606C"/>
    <w:rsid w:val="00A36149"/>
    <w:rsid w:val="00A361BF"/>
    <w:rsid w:val="00A4175F"/>
    <w:rsid w:val="00A426C9"/>
    <w:rsid w:val="00A43358"/>
    <w:rsid w:val="00A435CC"/>
    <w:rsid w:val="00A43910"/>
    <w:rsid w:val="00A44720"/>
    <w:rsid w:val="00A45C5A"/>
    <w:rsid w:val="00A465E4"/>
    <w:rsid w:val="00A46E26"/>
    <w:rsid w:val="00A50241"/>
    <w:rsid w:val="00A50B3D"/>
    <w:rsid w:val="00A51B98"/>
    <w:rsid w:val="00A51FA5"/>
    <w:rsid w:val="00A531E7"/>
    <w:rsid w:val="00A55002"/>
    <w:rsid w:val="00A5504F"/>
    <w:rsid w:val="00A55908"/>
    <w:rsid w:val="00A56C9C"/>
    <w:rsid w:val="00A56CCE"/>
    <w:rsid w:val="00A56FDD"/>
    <w:rsid w:val="00A5774A"/>
    <w:rsid w:val="00A577A4"/>
    <w:rsid w:val="00A57E98"/>
    <w:rsid w:val="00A61997"/>
    <w:rsid w:val="00A61F9F"/>
    <w:rsid w:val="00A62429"/>
    <w:rsid w:val="00A6508B"/>
    <w:rsid w:val="00A66D94"/>
    <w:rsid w:val="00A7031F"/>
    <w:rsid w:val="00A705DF"/>
    <w:rsid w:val="00A72C0F"/>
    <w:rsid w:val="00A73469"/>
    <w:rsid w:val="00A73A05"/>
    <w:rsid w:val="00A74CB6"/>
    <w:rsid w:val="00A750D5"/>
    <w:rsid w:val="00A75C22"/>
    <w:rsid w:val="00A77B17"/>
    <w:rsid w:val="00A80410"/>
    <w:rsid w:val="00A80549"/>
    <w:rsid w:val="00A81556"/>
    <w:rsid w:val="00A81B9B"/>
    <w:rsid w:val="00A825A0"/>
    <w:rsid w:val="00A82788"/>
    <w:rsid w:val="00A83230"/>
    <w:rsid w:val="00A84BC8"/>
    <w:rsid w:val="00A86FD1"/>
    <w:rsid w:val="00A91527"/>
    <w:rsid w:val="00A91809"/>
    <w:rsid w:val="00A92469"/>
    <w:rsid w:val="00A92C88"/>
    <w:rsid w:val="00A93D3C"/>
    <w:rsid w:val="00A95404"/>
    <w:rsid w:val="00A95631"/>
    <w:rsid w:val="00A95644"/>
    <w:rsid w:val="00A97BBC"/>
    <w:rsid w:val="00AA1872"/>
    <w:rsid w:val="00AA1FB2"/>
    <w:rsid w:val="00AA2B54"/>
    <w:rsid w:val="00AA3057"/>
    <w:rsid w:val="00AA7F7C"/>
    <w:rsid w:val="00AB0248"/>
    <w:rsid w:val="00AB48E1"/>
    <w:rsid w:val="00AB6A90"/>
    <w:rsid w:val="00AB6BC2"/>
    <w:rsid w:val="00AC0C19"/>
    <w:rsid w:val="00AC14D5"/>
    <w:rsid w:val="00AC16B0"/>
    <w:rsid w:val="00AC1EE6"/>
    <w:rsid w:val="00AC4A8D"/>
    <w:rsid w:val="00AC4AD8"/>
    <w:rsid w:val="00AC4C4D"/>
    <w:rsid w:val="00AC56D6"/>
    <w:rsid w:val="00AC5D46"/>
    <w:rsid w:val="00AC5E0A"/>
    <w:rsid w:val="00AC7AC7"/>
    <w:rsid w:val="00AD138C"/>
    <w:rsid w:val="00AD2C34"/>
    <w:rsid w:val="00AD48CE"/>
    <w:rsid w:val="00AD499A"/>
    <w:rsid w:val="00AD6948"/>
    <w:rsid w:val="00AD6C6E"/>
    <w:rsid w:val="00AD6FC1"/>
    <w:rsid w:val="00AD7FC8"/>
    <w:rsid w:val="00AE0CE2"/>
    <w:rsid w:val="00AE0D7C"/>
    <w:rsid w:val="00AE0DB1"/>
    <w:rsid w:val="00AE106E"/>
    <w:rsid w:val="00AE3443"/>
    <w:rsid w:val="00AE47AD"/>
    <w:rsid w:val="00AE54E8"/>
    <w:rsid w:val="00AE5BCA"/>
    <w:rsid w:val="00AE7643"/>
    <w:rsid w:val="00AF069C"/>
    <w:rsid w:val="00AF17D0"/>
    <w:rsid w:val="00AF3DFA"/>
    <w:rsid w:val="00AF4AAD"/>
    <w:rsid w:val="00AF6A8B"/>
    <w:rsid w:val="00B007D8"/>
    <w:rsid w:val="00B03213"/>
    <w:rsid w:val="00B035A7"/>
    <w:rsid w:val="00B03718"/>
    <w:rsid w:val="00B03EAD"/>
    <w:rsid w:val="00B058BD"/>
    <w:rsid w:val="00B07288"/>
    <w:rsid w:val="00B10C1C"/>
    <w:rsid w:val="00B10F2C"/>
    <w:rsid w:val="00B1105B"/>
    <w:rsid w:val="00B120F6"/>
    <w:rsid w:val="00B12D5D"/>
    <w:rsid w:val="00B13564"/>
    <w:rsid w:val="00B14DB3"/>
    <w:rsid w:val="00B14E49"/>
    <w:rsid w:val="00B17B1F"/>
    <w:rsid w:val="00B17F0F"/>
    <w:rsid w:val="00B2177B"/>
    <w:rsid w:val="00B2198B"/>
    <w:rsid w:val="00B23658"/>
    <w:rsid w:val="00B23671"/>
    <w:rsid w:val="00B25390"/>
    <w:rsid w:val="00B25619"/>
    <w:rsid w:val="00B26692"/>
    <w:rsid w:val="00B268AD"/>
    <w:rsid w:val="00B27A0C"/>
    <w:rsid w:val="00B27E4A"/>
    <w:rsid w:val="00B30AB4"/>
    <w:rsid w:val="00B30BC3"/>
    <w:rsid w:val="00B3128F"/>
    <w:rsid w:val="00B317CC"/>
    <w:rsid w:val="00B3383E"/>
    <w:rsid w:val="00B34743"/>
    <w:rsid w:val="00B34D3E"/>
    <w:rsid w:val="00B35062"/>
    <w:rsid w:val="00B3527F"/>
    <w:rsid w:val="00B36D2E"/>
    <w:rsid w:val="00B378B8"/>
    <w:rsid w:val="00B37EB9"/>
    <w:rsid w:val="00B40258"/>
    <w:rsid w:val="00B406A6"/>
    <w:rsid w:val="00B41715"/>
    <w:rsid w:val="00B431B1"/>
    <w:rsid w:val="00B454D4"/>
    <w:rsid w:val="00B508AB"/>
    <w:rsid w:val="00B52EED"/>
    <w:rsid w:val="00B530BE"/>
    <w:rsid w:val="00B53956"/>
    <w:rsid w:val="00B53DBB"/>
    <w:rsid w:val="00B54333"/>
    <w:rsid w:val="00B54515"/>
    <w:rsid w:val="00B54E43"/>
    <w:rsid w:val="00B55701"/>
    <w:rsid w:val="00B55795"/>
    <w:rsid w:val="00B578BD"/>
    <w:rsid w:val="00B57C41"/>
    <w:rsid w:val="00B61F55"/>
    <w:rsid w:val="00B621C2"/>
    <w:rsid w:val="00B62ABD"/>
    <w:rsid w:val="00B66AE6"/>
    <w:rsid w:val="00B7017F"/>
    <w:rsid w:val="00B7188C"/>
    <w:rsid w:val="00B71B60"/>
    <w:rsid w:val="00B71F89"/>
    <w:rsid w:val="00B7215A"/>
    <w:rsid w:val="00B7221C"/>
    <w:rsid w:val="00B72AF4"/>
    <w:rsid w:val="00B744F0"/>
    <w:rsid w:val="00B74CAC"/>
    <w:rsid w:val="00B765AC"/>
    <w:rsid w:val="00B76909"/>
    <w:rsid w:val="00B80628"/>
    <w:rsid w:val="00B80A12"/>
    <w:rsid w:val="00B80AF0"/>
    <w:rsid w:val="00B824AD"/>
    <w:rsid w:val="00B8342A"/>
    <w:rsid w:val="00B83459"/>
    <w:rsid w:val="00B84146"/>
    <w:rsid w:val="00B84EFA"/>
    <w:rsid w:val="00B87D91"/>
    <w:rsid w:val="00B90DE4"/>
    <w:rsid w:val="00B9172E"/>
    <w:rsid w:val="00B91950"/>
    <w:rsid w:val="00B91A14"/>
    <w:rsid w:val="00B93715"/>
    <w:rsid w:val="00B941C6"/>
    <w:rsid w:val="00B94F86"/>
    <w:rsid w:val="00B972F2"/>
    <w:rsid w:val="00B974EF"/>
    <w:rsid w:val="00BA07BF"/>
    <w:rsid w:val="00BA082E"/>
    <w:rsid w:val="00BA1133"/>
    <w:rsid w:val="00BA1D97"/>
    <w:rsid w:val="00BA2458"/>
    <w:rsid w:val="00BA2AF6"/>
    <w:rsid w:val="00BA44E9"/>
    <w:rsid w:val="00BA57F9"/>
    <w:rsid w:val="00BA5B61"/>
    <w:rsid w:val="00BA6848"/>
    <w:rsid w:val="00BB1EC8"/>
    <w:rsid w:val="00BB378A"/>
    <w:rsid w:val="00BB4DFE"/>
    <w:rsid w:val="00BB66CD"/>
    <w:rsid w:val="00BB6C2A"/>
    <w:rsid w:val="00BB79B9"/>
    <w:rsid w:val="00BC0B8D"/>
    <w:rsid w:val="00BC1211"/>
    <w:rsid w:val="00BC1453"/>
    <w:rsid w:val="00BC1736"/>
    <w:rsid w:val="00BC3D44"/>
    <w:rsid w:val="00BC53E4"/>
    <w:rsid w:val="00BC608A"/>
    <w:rsid w:val="00BC6A8A"/>
    <w:rsid w:val="00BC6B28"/>
    <w:rsid w:val="00BC7497"/>
    <w:rsid w:val="00BC76DB"/>
    <w:rsid w:val="00BD1A42"/>
    <w:rsid w:val="00BD2F2A"/>
    <w:rsid w:val="00BD3F49"/>
    <w:rsid w:val="00BD618D"/>
    <w:rsid w:val="00BD67DA"/>
    <w:rsid w:val="00BD69EF"/>
    <w:rsid w:val="00BE0562"/>
    <w:rsid w:val="00BE057F"/>
    <w:rsid w:val="00BE1688"/>
    <w:rsid w:val="00BE16A7"/>
    <w:rsid w:val="00BE3FEC"/>
    <w:rsid w:val="00BE4849"/>
    <w:rsid w:val="00BE6E15"/>
    <w:rsid w:val="00BE754C"/>
    <w:rsid w:val="00BE78E7"/>
    <w:rsid w:val="00BF1835"/>
    <w:rsid w:val="00BF2D28"/>
    <w:rsid w:val="00BF2DDC"/>
    <w:rsid w:val="00BF2F57"/>
    <w:rsid w:val="00BF3855"/>
    <w:rsid w:val="00BF3F97"/>
    <w:rsid w:val="00BF49D4"/>
    <w:rsid w:val="00BF52E8"/>
    <w:rsid w:val="00BF5EF8"/>
    <w:rsid w:val="00C01CDA"/>
    <w:rsid w:val="00C01EFF"/>
    <w:rsid w:val="00C039F9"/>
    <w:rsid w:val="00C04F41"/>
    <w:rsid w:val="00C0566F"/>
    <w:rsid w:val="00C1076F"/>
    <w:rsid w:val="00C10B2F"/>
    <w:rsid w:val="00C11D78"/>
    <w:rsid w:val="00C1277A"/>
    <w:rsid w:val="00C1650C"/>
    <w:rsid w:val="00C17D99"/>
    <w:rsid w:val="00C2188C"/>
    <w:rsid w:val="00C2354C"/>
    <w:rsid w:val="00C268D0"/>
    <w:rsid w:val="00C26BA7"/>
    <w:rsid w:val="00C26F5E"/>
    <w:rsid w:val="00C27370"/>
    <w:rsid w:val="00C2762E"/>
    <w:rsid w:val="00C277A7"/>
    <w:rsid w:val="00C30B12"/>
    <w:rsid w:val="00C30FFA"/>
    <w:rsid w:val="00C31F97"/>
    <w:rsid w:val="00C35792"/>
    <w:rsid w:val="00C35C36"/>
    <w:rsid w:val="00C371FF"/>
    <w:rsid w:val="00C37AB2"/>
    <w:rsid w:val="00C41BC1"/>
    <w:rsid w:val="00C443FE"/>
    <w:rsid w:val="00C44F3B"/>
    <w:rsid w:val="00C4553B"/>
    <w:rsid w:val="00C457B6"/>
    <w:rsid w:val="00C5009F"/>
    <w:rsid w:val="00C50E79"/>
    <w:rsid w:val="00C515BB"/>
    <w:rsid w:val="00C51B0B"/>
    <w:rsid w:val="00C52F6E"/>
    <w:rsid w:val="00C53BD0"/>
    <w:rsid w:val="00C54698"/>
    <w:rsid w:val="00C54E66"/>
    <w:rsid w:val="00C57DB9"/>
    <w:rsid w:val="00C61661"/>
    <w:rsid w:val="00C637B4"/>
    <w:rsid w:val="00C652E0"/>
    <w:rsid w:val="00C65F3C"/>
    <w:rsid w:val="00C662F8"/>
    <w:rsid w:val="00C66E5C"/>
    <w:rsid w:val="00C672F6"/>
    <w:rsid w:val="00C70CB8"/>
    <w:rsid w:val="00C722ED"/>
    <w:rsid w:val="00C74557"/>
    <w:rsid w:val="00C77DE7"/>
    <w:rsid w:val="00C81999"/>
    <w:rsid w:val="00C820AE"/>
    <w:rsid w:val="00C82DAE"/>
    <w:rsid w:val="00C84124"/>
    <w:rsid w:val="00C8441E"/>
    <w:rsid w:val="00C847BA"/>
    <w:rsid w:val="00C85129"/>
    <w:rsid w:val="00C85F5E"/>
    <w:rsid w:val="00C860E1"/>
    <w:rsid w:val="00C86AF7"/>
    <w:rsid w:val="00C87130"/>
    <w:rsid w:val="00C872D9"/>
    <w:rsid w:val="00C87E41"/>
    <w:rsid w:val="00C918B6"/>
    <w:rsid w:val="00C91A29"/>
    <w:rsid w:val="00C94D14"/>
    <w:rsid w:val="00C96708"/>
    <w:rsid w:val="00C976D8"/>
    <w:rsid w:val="00CA1855"/>
    <w:rsid w:val="00CA20C6"/>
    <w:rsid w:val="00CA2691"/>
    <w:rsid w:val="00CA2788"/>
    <w:rsid w:val="00CA4406"/>
    <w:rsid w:val="00CA46C6"/>
    <w:rsid w:val="00CA5A7C"/>
    <w:rsid w:val="00CA6074"/>
    <w:rsid w:val="00CA6EE9"/>
    <w:rsid w:val="00CA7665"/>
    <w:rsid w:val="00CA771F"/>
    <w:rsid w:val="00CB0670"/>
    <w:rsid w:val="00CB1E0A"/>
    <w:rsid w:val="00CB2448"/>
    <w:rsid w:val="00CB3458"/>
    <w:rsid w:val="00CB3939"/>
    <w:rsid w:val="00CB4234"/>
    <w:rsid w:val="00CB4BEF"/>
    <w:rsid w:val="00CB61B2"/>
    <w:rsid w:val="00CB67A1"/>
    <w:rsid w:val="00CB6D99"/>
    <w:rsid w:val="00CC1C6C"/>
    <w:rsid w:val="00CC2112"/>
    <w:rsid w:val="00CC360C"/>
    <w:rsid w:val="00CC3E3D"/>
    <w:rsid w:val="00CC45A7"/>
    <w:rsid w:val="00CC5A0D"/>
    <w:rsid w:val="00CC7A72"/>
    <w:rsid w:val="00CD30A6"/>
    <w:rsid w:val="00CD3707"/>
    <w:rsid w:val="00CD625A"/>
    <w:rsid w:val="00CD6E3D"/>
    <w:rsid w:val="00CD6F29"/>
    <w:rsid w:val="00CD77CC"/>
    <w:rsid w:val="00CE0625"/>
    <w:rsid w:val="00CE06DD"/>
    <w:rsid w:val="00CE12AE"/>
    <w:rsid w:val="00CE1350"/>
    <w:rsid w:val="00CF084E"/>
    <w:rsid w:val="00CF0890"/>
    <w:rsid w:val="00CF1EED"/>
    <w:rsid w:val="00CF2DC3"/>
    <w:rsid w:val="00CF395B"/>
    <w:rsid w:val="00CF4CF9"/>
    <w:rsid w:val="00CF527E"/>
    <w:rsid w:val="00CF5514"/>
    <w:rsid w:val="00CF64C5"/>
    <w:rsid w:val="00CF71AD"/>
    <w:rsid w:val="00CF7BC7"/>
    <w:rsid w:val="00CF7D9B"/>
    <w:rsid w:val="00D00383"/>
    <w:rsid w:val="00D0060F"/>
    <w:rsid w:val="00D030DD"/>
    <w:rsid w:val="00D039CF"/>
    <w:rsid w:val="00D04181"/>
    <w:rsid w:val="00D04FC3"/>
    <w:rsid w:val="00D05109"/>
    <w:rsid w:val="00D05A8F"/>
    <w:rsid w:val="00D07458"/>
    <w:rsid w:val="00D07CC5"/>
    <w:rsid w:val="00D117CC"/>
    <w:rsid w:val="00D124CC"/>
    <w:rsid w:val="00D1320D"/>
    <w:rsid w:val="00D13B57"/>
    <w:rsid w:val="00D14FD2"/>
    <w:rsid w:val="00D15169"/>
    <w:rsid w:val="00D159A7"/>
    <w:rsid w:val="00D16113"/>
    <w:rsid w:val="00D162AF"/>
    <w:rsid w:val="00D16DC1"/>
    <w:rsid w:val="00D31E49"/>
    <w:rsid w:val="00D3237B"/>
    <w:rsid w:val="00D32741"/>
    <w:rsid w:val="00D335D6"/>
    <w:rsid w:val="00D35181"/>
    <w:rsid w:val="00D379BD"/>
    <w:rsid w:val="00D43EB7"/>
    <w:rsid w:val="00D44EB4"/>
    <w:rsid w:val="00D46637"/>
    <w:rsid w:val="00D47831"/>
    <w:rsid w:val="00D47F02"/>
    <w:rsid w:val="00D50481"/>
    <w:rsid w:val="00D51115"/>
    <w:rsid w:val="00D53404"/>
    <w:rsid w:val="00D53799"/>
    <w:rsid w:val="00D54797"/>
    <w:rsid w:val="00D5769D"/>
    <w:rsid w:val="00D61A29"/>
    <w:rsid w:val="00D64900"/>
    <w:rsid w:val="00D65D08"/>
    <w:rsid w:val="00D703CD"/>
    <w:rsid w:val="00D70797"/>
    <w:rsid w:val="00D70F6D"/>
    <w:rsid w:val="00D72034"/>
    <w:rsid w:val="00D725AE"/>
    <w:rsid w:val="00D7287E"/>
    <w:rsid w:val="00D75CAF"/>
    <w:rsid w:val="00D761FC"/>
    <w:rsid w:val="00D77A5A"/>
    <w:rsid w:val="00D77C55"/>
    <w:rsid w:val="00D808EF"/>
    <w:rsid w:val="00D8122E"/>
    <w:rsid w:val="00D81FCD"/>
    <w:rsid w:val="00D82C5F"/>
    <w:rsid w:val="00D8637F"/>
    <w:rsid w:val="00D91262"/>
    <w:rsid w:val="00D91932"/>
    <w:rsid w:val="00D92317"/>
    <w:rsid w:val="00D92A8A"/>
    <w:rsid w:val="00D93239"/>
    <w:rsid w:val="00D9347A"/>
    <w:rsid w:val="00D945EC"/>
    <w:rsid w:val="00DA0CD0"/>
    <w:rsid w:val="00DA18F9"/>
    <w:rsid w:val="00DA699D"/>
    <w:rsid w:val="00DA7BC6"/>
    <w:rsid w:val="00DB0FB8"/>
    <w:rsid w:val="00DB122B"/>
    <w:rsid w:val="00DB16CB"/>
    <w:rsid w:val="00DB1C5B"/>
    <w:rsid w:val="00DB1D2A"/>
    <w:rsid w:val="00DB3B93"/>
    <w:rsid w:val="00DB4391"/>
    <w:rsid w:val="00DB466B"/>
    <w:rsid w:val="00DB521D"/>
    <w:rsid w:val="00DB5511"/>
    <w:rsid w:val="00DB56E4"/>
    <w:rsid w:val="00DC0871"/>
    <w:rsid w:val="00DC181A"/>
    <w:rsid w:val="00DC4C7E"/>
    <w:rsid w:val="00DC59C9"/>
    <w:rsid w:val="00DC6032"/>
    <w:rsid w:val="00DC733E"/>
    <w:rsid w:val="00DD0243"/>
    <w:rsid w:val="00DD2677"/>
    <w:rsid w:val="00DD2C89"/>
    <w:rsid w:val="00DD433E"/>
    <w:rsid w:val="00DD4B74"/>
    <w:rsid w:val="00DD4FE0"/>
    <w:rsid w:val="00DD5E3B"/>
    <w:rsid w:val="00DD6C22"/>
    <w:rsid w:val="00DE0269"/>
    <w:rsid w:val="00DE0F6D"/>
    <w:rsid w:val="00DE1DD2"/>
    <w:rsid w:val="00DE21F8"/>
    <w:rsid w:val="00DE2D4A"/>
    <w:rsid w:val="00DE4CAE"/>
    <w:rsid w:val="00DE4DA6"/>
    <w:rsid w:val="00DE4E59"/>
    <w:rsid w:val="00DE58C1"/>
    <w:rsid w:val="00DF1A26"/>
    <w:rsid w:val="00DF51BE"/>
    <w:rsid w:val="00DF5B22"/>
    <w:rsid w:val="00DF682F"/>
    <w:rsid w:val="00E002D2"/>
    <w:rsid w:val="00E01044"/>
    <w:rsid w:val="00E0108A"/>
    <w:rsid w:val="00E03238"/>
    <w:rsid w:val="00E0446A"/>
    <w:rsid w:val="00E045CF"/>
    <w:rsid w:val="00E05745"/>
    <w:rsid w:val="00E06D5F"/>
    <w:rsid w:val="00E0750B"/>
    <w:rsid w:val="00E102EA"/>
    <w:rsid w:val="00E10EE8"/>
    <w:rsid w:val="00E146CE"/>
    <w:rsid w:val="00E15342"/>
    <w:rsid w:val="00E15FCF"/>
    <w:rsid w:val="00E20A40"/>
    <w:rsid w:val="00E21204"/>
    <w:rsid w:val="00E2124E"/>
    <w:rsid w:val="00E2157C"/>
    <w:rsid w:val="00E21710"/>
    <w:rsid w:val="00E21738"/>
    <w:rsid w:val="00E22594"/>
    <w:rsid w:val="00E22E94"/>
    <w:rsid w:val="00E24D00"/>
    <w:rsid w:val="00E26D79"/>
    <w:rsid w:val="00E31264"/>
    <w:rsid w:val="00E31E7C"/>
    <w:rsid w:val="00E3260F"/>
    <w:rsid w:val="00E32EEF"/>
    <w:rsid w:val="00E345A3"/>
    <w:rsid w:val="00E35B07"/>
    <w:rsid w:val="00E373F1"/>
    <w:rsid w:val="00E37A09"/>
    <w:rsid w:val="00E37BAF"/>
    <w:rsid w:val="00E4029D"/>
    <w:rsid w:val="00E40536"/>
    <w:rsid w:val="00E405B1"/>
    <w:rsid w:val="00E405DF"/>
    <w:rsid w:val="00E40EDB"/>
    <w:rsid w:val="00E4154C"/>
    <w:rsid w:val="00E41659"/>
    <w:rsid w:val="00E422CB"/>
    <w:rsid w:val="00E42524"/>
    <w:rsid w:val="00E45687"/>
    <w:rsid w:val="00E45D63"/>
    <w:rsid w:val="00E45EE1"/>
    <w:rsid w:val="00E473BD"/>
    <w:rsid w:val="00E50B98"/>
    <w:rsid w:val="00E51684"/>
    <w:rsid w:val="00E52344"/>
    <w:rsid w:val="00E52978"/>
    <w:rsid w:val="00E55EC2"/>
    <w:rsid w:val="00E56136"/>
    <w:rsid w:val="00E5622A"/>
    <w:rsid w:val="00E56D12"/>
    <w:rsid w:val="00E57677"/>
    <w:rsid w:val="00E576A3"/>
    <w:rsid w:val="00E62BE3"/>
    <w:rsid w:val="00E6314D"/>
    <w:rsid w:val="00E65EA0"/>
    <w:rsid w:val="00E678B9"/>
    <w:rsid w:val="00E67D34"/>
    <w:rsid w:val="00E70801"/>
    <w:rsid w:val="00E708C4"/>
    <w:rsid w:val="00E70B37"/>
    <w:rsid w:val="00E715AC"/>
    <w:rsid w:val="00E7182D"/>
    <w:rsid w:val="00E7219B"/>
    <w:rsid w:val="00E732B1"/>
    <w:rsid w:val="00E74360"/>
    <w:rsid w:val="00E754B6"/>
    <w:rsid w:val="00E818EC"/>
    <w:rsid w:val="00E839FA"/>
    <w:rsid w:val="00E84A85"/>
    <w:rsid w:val="00E84DC6"/>
    <w:rsid w:val="00E865DB"/>
    <w:rsid w:val="00E8778A"/>
    <w:rsid w:val="00E87FF4"/>
    <w:rsid w:val="00E9362E"/>
    <w:rsid w:val="00E9368A"/>
    <w:rsid w:val="00EA10B4"/>
    <w:rsid w:val="00EA1BCB"/>
    <w:rsid w:val="00EA6543"/>
    <w:rsid w:val="00EB16ED"/>
    <w:rsid w:val="00EB2653"/>
    <w:rsid w:val="00EB4D58"/>
    <w:rsid w:val="00EB5812"/>
    <w:rsid w:val="00EB5C11"/>
    <w:rsid w:val="00EB6BC0"/>
    <w:rsid w:val="00EB79C3"/>
    <w:rsid w:val="00EB7D81"/>
    <w:rsid w:val="00EC070D"/>
    <w:rsid w:val="00EC0985"/>
    <w:rsid w:val="00EC2883"/>
    <w:rsid w:val="00EC29E6"/>
    <w:rsid w:val="00EC2C5B"/>
    <w:rsid w:val="00EC2C6C"/>
    <w:rsid w:val="00EC39A0"/>
    <w:rsid w:val="00EC3B01"/>
    <w:rsid w:val="00EC45AC"/>
    <w:rsid w:val="00EC6499"/>
    <w:rsid w:val="00EC7EE4"/>
    <w:rsid w:val="00ED0FF3"/>
    <w:rsid w:val="00ED13D7"/>
    <w:rsid w:val="00ED32D7"/>
    <w:rsid w:val="00ED38FB"/>
    <w:rsid w:val="00ED3B9C"/>
    <w:rsid w:val="00ED5AA1"/>
    <w:rsid w:val="00ED623D"/>
    <w:rsid w:val="00ED66AC"/>
    <w:rsid w:val="00ED6CB6"/>
    <w:rsid w:val="00ED7197"/>
    <w:rsid w:val="00ED7302"/>
    <w:rsid w:val="00ED7617"/>
    <w:rsid w:val="00ED783D"/>
    <w:rsid w:val="00ED7985"/>
    <w:rsid w:val="00EE119F"/>
    <w:rsid w:val="00EE1293"/>
    <w:rsid w:val="00EE17E3"/>
    <w:rsid w:val="00EE1957"/>
    <w:rsid w:val="00EE3B93"/>
    <w:rsid w:val="00EE3EA8"/>
    <w:rsid w:val="00EE4E3C"/>
    <w:rsid w:val="00EE522B"/>
    <w:rsid w:val="00EE55EA"/>
    <w:rsid w:val="00EE5C45"/>
    <w:rsid w:val="00EE5FE3"/>
    <w:rsid w:val="00EE7ADE"/>
    <w:rsid w:val="00EE7FEE"/>
    <w:rsid w:val="00EF06E8"/>
    <w:rsid w:val="00EF0883"/>
    <w:rsid w:val="00EF1B48"/>
    <w:rsid w:val="00EF4926"/>
    <w:rsid w:val="00EF5A9F"/>
    <w:rsid w:val="00EF6115"/>
    <w:rsid w:val="00EF650A"/>
    <w:rsid w:val="00EF6F89"/>
    <w:rsid w:val="00EF72AB"/>
    <w:rsid w:val="00F0123D"/>
    <w:rsid w:val="00F01D10"/>
    <w:rsid w:val="00F02820"/>
    <w:rsid w:val="00F02BA9"/>
    <w:rsid w:val="00F02C09"/>
    <w:rsid w:val="00F03ED1"/>
    <w:rsid w:val="00F059D4"/>
    <w:rsid w:val="00F05F02"/>
    <w:rsid w:val="00F07644"/>
    <w:rsid w:val="00F11256"/>
    <w:rsid w:val="00F11E4B"/>
    <w:rsid w:val="00F15566"/>
    <w:rsid w:val="00F17C2B"/>
    <w:rsid w:val="00F20359"/>
    <w:rsid w:val="00F218C4"/>
    <w:rsid w:val="00F230F9"/>
    <w:rsid w:val="00F241D3"/>
    <w:rsid w:val="00F244A1"/>
    <w:rsid w:val="00F2639D"/>
    <w:rsid w:val="00F26888"/>
    <w:rsid w:val="00F26AE9"/>
    <w:rsid w:val="00F33A25"/>
    <w:rsid w:val="00F368E7"/>
    <w:rsid w:val="00F40571"/>
    <w:rsid w:val="00F40F78"/>
    <w:rsid w:val="00F45C48"/>
    <w:rsid w:val="00F513C8"/>
    <w:rsid w:val="00F51409"/>
    <w:rsid w:val="00F52294"/>
    <w:rsid w:val="00F525AF"/>
    <w:rsid w:val="00F54302"/>
    <w:rsid w:val="00F55ED6"/>
    <w:rsid w:val="00F57FB5"/>
    <w:rsid w:val="00F61DC7"/>
    <w:rsid w:val="00F627FE"/>
    <w:rsid w:val="00F62E34"/>
    <w:rsid w:val="00F6357E"/>
    <w:rsid w:val="00F639C7"/>
    <w:rsid w:val="00F63DCF"/>
    <w:rsid w:val="00F63E76"/>
    <w:rsid w:val="00F63F6C"/>
    <w:rsid w:val="00F640FE"/>
    <w:rsid w:val="00F66172"/>
    <w:rsid w:val="00F6643E"/>
    <w:rsid w:val="00F66627"/>
    <w:rsid w:val="00F66669"/>
    <w:rsid w:val="00F671B7"/>
    <w:rsid w:val="00F67B59"/>
    <w:rsid w:val="00F70699"/>
    <w:rsid w:val="00F71070"/>
    <w:rsid w:val="00F71947"/>
    <w:rsid w:val="00F71B40"/>
    <w:rsid w:val="00F72940"/>
    <w:rsid w:val="00F7397F"/>
    <w:rsid w:val="00F75231"/>
    <w:rsid w:val="00F760D2"/>
    <w:rsid w:val="00F77267"/>
    <w:rsid w:val="00F812F8"/>
    <w:rsid w:val="00F8193A"/>
    <w:rsid w:val="00F826C5"/>
    <w:rsid w:val="00F83454"/>
    <w:rsid w:val="00F84243"/>
    <w:rsid w:val="00F8426C"/>
    <w:rsid w:val="00F8579A"/>
    <w:rsid w:val="00F86808"/>
    <w:rsid w:val="00F90127"/>
    <w:rsid w:val="00F90A7F"/>
    <w:rsid w:val="00F9164F"/>
    <w:rsid w:val="00F92C24"/>
    <w:rsid w:val="00F945D6"/>
    <w:rsid w:val="00F94A77"/>
    <w:rsid w:val="00F94AE8"/>
    <w:rsid w:val="00F95E2A"/>
    <w:rsid w:val="00F97982"/>
    <w:rsid w:val="00F97F9E"/>
    <w:rsid w:val="00FA0501"/>
    <w:rsid w:val="00FA064E"/>
    <w:rsid w:val="00FA0968"/>
    <w:rsid w:val="00FA1519"/>
    <w:rsid w:val="00FA1EB5"/>
    <w:rsid w:val="00FA2172"/>
    <w:rsid w:val="00FA289B"/>
    <w:rsid w:val="00FA2CBC"/>
    <w:rsid w:val="00FA4B03"/>
    <w:rsid w:val="00FA6FCA"/>
    <w:rsid w:val="00FA7D12"/>
    <w:rsid w:val="00FB13F0"/>
    <w:rsid w:val="00FB1E30"/>
    <w:rsid w:val="00FB20E5"/>
    <w:rsid w:val="00FB3AAA"/>
    <w:rsid w:val="00FB3D49"/>
    <w:rsid w:val="00FB5545"/>
    <w:rsid w:val="00FB5C58"/>
    <w:rsid w:val="00FB6393"/>
    <w:rsid w:val="00FB7CAA"/>
    <w:rsid w:val="00FC1923"/>
    <w:rsid w:val="00FC2387"/>
    <w:rsid w:val="00FC258B"/>
    <w:rsid w:val="00FC49CD"/>
    <w:rsid w:val="00FC6EB5"/>
    <w:rsid w:val="00FC6EF9"/>
    <w:rsid w:val="00FC7B8D"/>
    <w:rsid w:val="00FD2D8D"/>
    <w:rsid w:val="00FD3EED"/>
    <w:rsid w:val="00FD5CEF"/>
    <w:rsid w:val="00FD7500"/>
    <w:rsid w:val="00FD7915"/>
    <w:rsid w:val="00FE09EE"/>
    <w:rsid w:val="00FE0CA4"/>
    <w:rsid w:val="00FE145D"/>
    <w:rsid w:val="00FE1681"/>
    <w:rsid w:val="00FE16E2"/>
    <w:rsid w:val="00FE17D4"/>
    <w:rsid w:val="00FE2F99"/>
    <w:rsid w:val="00FE4503"/>
    <w:rsid w:val="00FE51BD"/>
    <w:rsid w:val="00FE734B"/>
    <w:rsid w:val="00FE7659"/>
    <w:rsid w:val="00FF1C1C"/>
    <w:rsid w:val="00FF2D62"/>
    <w:rsid w:val="00FF33ED"/>
    <w:rsid w:val="0A98C4FC"/>
    <w:rsid w:val="16D1F938"/>
    <w:rsid w:val="20490B9B"/>
    <w:rsid w:val="2FA815F0"/>
    <w:rsid w:val="369D7FC1"/>
    <w:rsid w:val="717802D1"/>
    <w:rsid w:val="7F2D52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1B99EF"/>
  <w15:docId w15:val="{8DB33DEB-8AC2-489F-97B4-B34A69E71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0060F"/>
    <w:pPr>
      <w:spacing w:after="200" w:line="276" w:lineRule="auto"/>
    </w:pPr>
    <w:rPr>
      <w:sz w:val="22"/>
      <w:szCs w:val="22"/>
    </w:rPr>
  </w:style>
  <w:style w:type="paragraph" w:styleId="Heading1">
    <w:name w:val="heading 1"/>
    <w:basedOn w:val="Normal"/>
    <w:next w:val="Normal"/>
    <w:link w:val="Heading1Char"/>
    <w:uiPriority w:val="9"/>
    <w:qFormat/>
    <w:rsid w:val="00DE02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A5C8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23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23F2"/>
  </w:style>
  <w:style w:type="paragraph" w:styleId="Footer">
    <w:name w:val="footer"/>
    <w:basedOn w:val="Normal"/>
    <w:link w:val="FooterChar"/>
    <w:uiPriority w:val="99"/>
    <w:unhideWhenUsed/>
    <w:rsid w:val="008E23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23F2"/>
  </w:style>
  <w:style w:type="paragraph" w:styleId="BalloonText">
    <w:name w:val="Balloon Text"/>
    <w:basedOn w:val="Normal"/>
    <w:link w:val="BalloonTextChar"/>
    <w:uiPriority w:val="99"/>
    <w:semiHidden/>
    <w:unhideWhenUsed/>
    <w:rsid w:val="0066340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63401"/>
    <w:rPr>
      <w:rFonts w:ascii="Tahoma" w:hAnsi="Tahoma" w:cs="Tahoma"/>
      <w:sz w:val="16"/>
      <w:szCs w:val="16"/>
    </w:rPr>
  </w:style>
  <w:style w:type="character" w:styleId="Hyperlink">
    <w:name w:val="Hyperlink"/>
    <w:uiPriority w:val="99"/>
    <w:unhideWhenUsed/>
    <w:rsid w:val="009F25D6"/>
    <w:rPr>
      <w:color w:val="0000FF"/>
      <w:u w:val="single"/>
    </w:rPr>
  </w:style>
  <w:style w:type="character" w:customStyle="1" w:styleId="apple-converted-space">
    <w:name w:val="apple-converted-space"/>
    <w:basedOn w:val="DefaultParagraphFont"/>
    <w:rsid w:val="001D62BF"/>
  </w:style>
  <w:style w:type="character" w:styleId="FollowedHyperlink">
    <w:name w:val="FollowedHyperlink"/>
    <w:uiPriority w:val="99"/>
    <w:semiHidden/>
    <w:unhideWhenUsed/>
    <w:rsid w:val="009D473B"/>
    <w:rPr>
      <w:color w:val="800080"/>
      <w:u w:val="single"/>
    </w:rPr>
  </w:style>
  <w:style w:type="paragraph" w:styleId="NoSpacing">
    <w:name w:val="No Spacing"/>
    <w:uiPriority w:val="1"/>
    <w:qFormat/>
    <w:rsid w:val="00E67D34"/>
    <w:rPr>
      <w:sz w:val="22"/>
      <w:szCs w:val="22"/>
    </w:rPr>
  </w:style>
  <w:style w:type="character" w:styleId="CommentReference">
    <w:name w:val="annotation reference"/>
    <w:uiPriority w:val="99"/>
    <w:semiHidden/>
    <w:unhideWhenUsed/>
    <w:rsid w:val="007B527E"/>
    <w:rPr>
      <w:sz w:val="16"/>
      <w:szCs w:val="16"/>
    </w:rPr>
  </w:style>
  <w:style w:type="paragraph" w:styleId="CommentText">
    <w:name w:val="annotation text"/>
    <w:basedOn w:val="Normal"/>
    <w:link w:val="CommentTextChar"/>
    <w:uiPriority w:val="99"/>
    <w:unhideWhenUsed/>
    <w:rsid w:val="007B527E"/>
    <w:rPr>
      <w:sz w:val="20"/>
      <w:szCs w:val="20"/>
    </w:rPr>
  </w:style>
  <w:style w:type="character" w:customStyle="1" w:styleId="CommentTextChar">
    <w:name w:val="Comment Text Char"/>
    <w:basedOn w:val="DefaultParagraphFont"/>
    <w:link w:val="CommentText"/>
    <w:uiPriority w:val="99"/>
    <w:rsid w:val="007B527E"/>
  </w:style>
  <w:style w:type="paragraph" w:styleId="CommentSubject">
    <w:name w:val="annotation subject"/>
    <w:basedOn w:val="CommentText"/>
    <w:next w:val="CommentText"/>
    <w:link w:val="CommentSubjectChar"/>
    <w:uiPriority w:val="99"/>
    <w:semiHidden/>
    <w:unhideWhenUsed/>
    <w:rsid w:val="007B527E"/>
    <w:rPr>
      <w:b/>
      <w:bCs/>
      <w:lang w:val="x-none" w:eastAsia="x-none"/>
    </w:rPr>
  </w:style>
  <w:style w:type="character" w:customStyle="1" w:styleId="CommentSubjectChar">
    <w:name w:val="Comment Subject Char"/>
    <w:link w:val="CommentSubject"/>
    <w:uiPriority w:val="99"/>
    <w:semiHidden/>
    <w:rsid w:val="007B527E"/>
    <w:rPr>
      <w:b/>
      <w:bCs/>
    </w:rPr>
  </w:style>
  <w:style w:type="character" w:styleId="PageNumber">
    <w:name w:val="page number"/>
    <w:basedOn w:val="DefaultParagraphFont"/>
    <w:uiPriority w:val="99"/>
    <w:semiHidden/>
    <w:unhideWhenUsed/>
    <w:rsid w:val="008672F6"/>
  </w:style>
  <w:style w:type="paragraph" w:styleId="HTMLPreformatted">
    <w:name w:val="HTML Preformatted"/>
    <w:basedOn w:val="Normal"/>
    <w:link w:val="HTMLPreformattedChar"/>
    <w:uiPriority w:val="99"/>
    <w:semiHidden/>
    <w:unhideWhenUsed/>
    <w:rsid w:val="000E4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E43F7"/>
    <w:rPr>
      <w:rFonts w:ascii="Courier New" w:eastAsia="Times New Roman" w:hAnsi="Courier New" w:cs="Courier New"/>
    </w:rPr>
  </w:style>
  <w:style w:type="paragraph" w:customStyle="1" w:styleId="paragraph">
    <w:name w:val="paragraph"/>
    <w:basedOn w:val="Normal"/>
    <w:rsid w:val="004F24BA"/>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4F24BA"/>
  </w:style>
  <w:style w:type="character" w:customStyle="1" w:styleId="eop">
    <w:name w:val="eop"/>
    <w:basedOn w:val="DefaultParagraphFont"/>
    <w:rsid w:val="004F24BA"/>
  </w:style>
  <w:style w:type="character" w:customStyle="1" w:styleId="spellingerror">
    <w:name w:val="spellingerror"/>
    <w:basedOn w:val="DefaultParagraphFont"/>
    <w:rsid w:val="004F24BA"/>
  </w:style>
  <w:style w:type="paragraph" w:styleId="PlainText">
    <w:name w:val="Plain Text"/>
    <w:basedOn w:val="Normal"/>
    <w:link w:val="PlainTextChar"/>
    <w:uiPriority w:val="99"/>
    <w:semiHidden/>
    <w:unhideWhenUsed/>
    <w:rsid w:val="00234FA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34FA7"/>
    <w:rPr>
      <w:rFonts w:ascii="Consolas" w:hAnsi="Consolas"/>
      <w:sz w:val="21"/>
      <w:szCs w:val="21"/>
    </w:rPr>
  </w:style>
  <w:style w:type="paragraph" w:styleId="NormalWeb">
    <w:name w:val="Normal (Web)"/>
    <w:basedOn w:val="Normal"/>
    <w:uiPriority w:val="99"/>
    <w:unhideWhenUsed/>
    <w:rsid w:val="00B52EED"/>
    <w:pPr>
      <w:spacing w:before="100" w:beforeAutospacing="1" w:after="100" w:afterAutospacing="1" w:line="240" w:lineRule="auto"/>
    </w:pPr>
    <w:rPr>
      <w:rFonts w:ascii="Times New Roman" w:eastAsiaTheme="minorEastAsia" w:hAnsi="Times New Roman"/>
      <w:sz w:val="24"/>
      <w:szCs w:val="24"/>
    </w:rPr>
  </w:style>
  <w:style w:type="paragraph" w:customStyle="1" w:styleId="p1">
    <w:name w:val="p1"/>
    <w:basedOn w:val="Normal"/>
    <w:rsid w:val="00CF0890"/>
    <w:pPr>
      <w:shd w:val="clear" w:color="auto" w:fill="F8F8F8"/>
      <w:spacing w:after="0" w:line="240" w:lineRule="auto"/>
    </w:pPr>
    <w:rPr>
      <w:rFonts w:ascii="Arial" w:hAnsi="Arial" w:cs="Arial"/>
      <w:color w:val="232323"/>
      <w:sz w:val="18"/>
      <w:szCs w:val="18"/>
    </w:rPr>
  </w:style>
  <w:style w:type="character" w:customStyle="1" w:styleId="s1">
    <w:name w:val="s1"/>
    <w:basedOn w:val="DefaultParagraphFont"/>
    <w:rsid w:val="00CF0890"/>
  </w:style>
  <w:style w:type="paragraph" w:styleId="EndnoteText">
    <w:name w:val="endnote text"/>
    <w:basedOn w:val="Normal"/>
    <w:link w:val="EndnoteTextChar"/>
    <w:uiPriority w:val="99"/>
    <w:semiHidden/>
    <w:unhideWhenUsed/>
    <w:rsid w:val="00126FE9"/>
    <w:pPr>
      <w:spacing w:after="0" w:line="240" w:lineRule="auto"/>
    </w:pPr>
    <w:rPr>
      <w:rFonts w:asciiTheme="minorHAnsi" w:eastAsiaTheme="minorHAnsi" w:hAnsiTheme="minorHAnsi" w:cstheme="minorBidi"/>
      <w:color w:val="1F497D" w:themeColor="text2"/>
      <w:sz w:val="20"/>
      <w:szCs w:val="20"/>
    </w:rPr>
  </w:style>
  <w:style w:type="character" w:customStyle="1" w:styleId="EndnoteTextChar">
    <w:name w:val="Endnote Text Char"/>
    <w:basedOn w:val="DefaultParagraphFont"/>
    <w:link w:val="EndnoteText"/>
    <w:uiPriority w:val="99"/>
    <w:semiHidden/>
    <w:rsid w:val="00126FE9"/>
    <w:rPr>
      <w:rFonts w:asciiTheme="minorHAnsi" w:eastAsiaTheme="minorHAnsi" w:hAnsiTheme="minorHAnsi" w:cstheme="minorBidi"/>
      <w:color w:val="1F497D" w:themeColor="text2"/>
    </w:rPr>
  </w:style>
  <w:style w:type="character" w:styleId="EndnoteReference">
    <w:name w:val="endnote reference"/>
    <w:basedOn w:val="DefaultParagraphFont"/>
    <w:uiPriority w:val="99"/>
    <w:semiHidden/>
    <w:unhideWhenUsed/>
    <w:rsid w:val="00126FE9"/>
    <w:rPr>
      <w:vertAlign w:val="superscript"/>
    </w:rPr>
  </w:style>
  <w:style w:type="character" w:styleId="Emphasis">
    <w:name w:val="Emphasis"/>
    <w:basedOn w:val="DefaultParagraphFont"/>
    <w:uiPriority w:val="20"/>
    <w:qFormat/>
    <w:rsid w:val="00F90A7F"/>
    <w:rPr>
      <w:i/>
      <w:iCs/>
    </w:rPr>
  </w:style>
  <w:style w:type="table" w:styleId="TableGrid">
    <w:name w:val="Table Grid"/>
    <w:basedOn w:val="TableNormal"/>
    <w:uiPriority w:val="39"/>
    <w:rsid w:val="00913B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60B3"/>
    <w:pPr>
      <w:ind w:left="720"/>
      <w:contextualSpacing/>
    </w:pPr>
  </w:style>
  <w:style w:type="character" w:customStyle="1" w:styleId="Heading2Char">
    <w:name w:val="Heading 2 Char"/>
    <w:basedOn w:val="DefaultParagraphFont"/>
    <w:link w:val="Heading2"/>
    <w:uiPriority w:val="9"/>
    <w:semiHidden/>
    <w:rsid w:val="006A5C83"/>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DefaultParagraphFont"/>
    <w:uiPriority w:val="99"/>
    <w:rsid w:val="00511E92"/>
    <w:rPr>
      <w:color w:val="808080"/>
      <w:shd w:val="clear" w:color="auto" w:fill="E6E6E6"/>
    </w:rPr>
  </w:style>
  <w:style w:type="character" w:customStyle="1" w:styleId="Heading1Char">
    <w:name w:val="Heading 1 Char"/>
    <w:basedOn w:val="DefaultParagraphFont"/>
    <w:link w:val="Heading1"/>
    <w:uiPriority w:val="9"/>
    <w:rsid w:val="00DE0269"/>
    <w:rPr>
      <w:rFonts w:asciiTheme="majorHAnsi" w:eastAsiaTheme="majorEastAsia" w:hAnsiTheme="majorHAnsi" w:cstheme="majorBidi"/>
      <w:color w:val="365F91" w:themeColor="accent1" w:themeShade="BF"/>
      <w:sz w:val="32"/>
      <w:szCs w:val="32"/>
    </w:rPr>
  </w:style>
  <w:style w:type="paragraph" w:styleId="Caption">
    <w:name w:val="caption"/>
    <w:basedOn w:val="Normal"/>
    <w:next w:val="Normal"/>
    <w:uiPriority w:val="35"/>
    <w:unhideWhenUsed/>
    <w:qFormat/>
    <w:rsid w:val="00972FB2"/>
    <w:pPr>
      <w:spacing w:line="240" w:lineRule="auto"/>
    </w:pPr>
    <w:rPr>
      <w:rFonts w:asciiTheme="minorHAnsi" w:eastAsiaTheme="minorHAnsi" w:hAnsiTheme="minorHAnsi" w:cstheme="minorBidi"/>
      <w:i/>
      <w:iCs/>
      <w:color w:val="1F497D" w:themeColor="text2"/>
      <w:sz w:val="18"/>
      <w:szCs w:val="18"/>
    </w:rPr>
  </w:style>
  <w:style w:type="character" w:styleId="UnresolvedMention">
    <w:name w:val="Unresolved Mention"/>
    <w:basedOn w:val="DefaultParagraphFont"/>
    <w:uiPriority w:val="99"/>
    <w:rsid w:val="00E818EC"/>
    <w:rPr>
      <w:color w:val="605E5C"/>
      <w:shd w:val="clear" w:color="auto" w:fill="E1DFDD"/>
    </w:rPr>
  </w:style>
  <w:style w:type="character" w:customStyle="1" w:styleId="scxw67278560">
    <w:name w:val="scxw67278560"/>
    <w:basedOn w:val="DefaultParagraphFont"/>
    <w:rsid w:val="003F447B"/>
  </w:style>
  <w:style w:type="character" w:customStyle="1" w:styleId="tabchar">
    <w:name w:val="tabchar"/>
    <w:basedOn w:val="DefaultParagraphFont"/>
    <w:rsid w:val="003F447B"/>
  </w:style>
  <w:style w:type="character" w:customStyle="1" w:styleId="ui-provider">
    <w:name w:val="ui-provider"/>
    <w:basedOn w:val="DefaultParagraphFont"/>
    <w:rsid w:val="008C6935"/>
  </w:style>
  <w:style w:type="paragraph" w:customStyle="1" w:styleId="m-6121536075039295663msoplaintext">
    <w:name w:val="m-6121536075039295663msoplaintext"/>
    <w:basedOn w:val="Normal"/>
    <w:rsid w:val="00443F58"/>
    <w:pPr>
      <w:spacing w:before="100" w:beforeAutospacing="1" w:after="100" w:afterAutospacing="1" w:line="240" w:lineRule="auto"/>
    </w:pPr>
    <w:rPr>
      <w:rFonts w:eastAsiaTheme="minorHAnsi" w:cs="Calibri"/>
    </w:rPr>
  </w:style>
  <w:style w:type="character" w:customStyle="1" w:styleId="scxw135263632">
    <w:name w:val="scxw135263632"/>
    <w:basedOn w:val="DefaultParagraphFont"/>
    <w:rsid w:val="00787A9C"/>
  </w:style>
  <w:style w:type="character" w:styleId="Strong">
    <w:name w:val="Strong"/>
    <w:basedOn w:val="DefaultParagraphFont"/>
    <w:uiPriority w:val="22"/>
    <w:qFormat/>
    <w:rsid w:val="00FD3EED"/>
    <w:rPr>
      <w:b/>
      <w:bCs/>
    </w:rPr>
  </w:style>
  <w:style w:type="paragraph" w:customStyle="1" w:styleId="xmsonormal">
    <w:name w:val="x_msonormal"/>
    <w:basedOn w:val="Normal"/>
    <w:rsid w:val="00D16DC1"/>
    <w:pPr>
      <w:spacing w:after="0" w:line="240" w:lineRule="auto"/>
    </w:pPr>
    <w:rPr>
      <w:rFonts w:ascii="Aptos" w:eastAsiaTheme="minorHAnsi" w:hAnsi="Aptos" w:cs="Aptos"/>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5810">
      <w:bodyDiv w:val="1"/>
      <w:marLeft w:val="0"/>
      <w:marRight w:val="0"/>
      <w:marTop w:val="0"/>
      <w:marBottom w:val="0"/>
      <w:divBdr>
        <w:top w:val="none" w:sz="0" w:space="0" w:color="auto"/>
        <w:left w:val="none" w:sz="0" w:space="0" w:color="auto"/>
        <w:bottom w:val="none" w:sz="0" w:space="0" w:color="auto"/>
        <w:right w:val="none" w:sz="0" w:space="0" w:color="auto"/>
      </w:divBdr>
    </w:div>
    <w:div w:id="7340252">
      <w:bodyDiv w:val="1"/>
      <w:marLeft w:val="0"/>
      <w:marRight w:val="0"/>
      <w:marTop w:val="0"/>
      <w:marBottom w:val="0"/>
      <w:divBdr>
        <w:top w:val="none" w:sz="0" w:space="0" w:color="auto"/>
        <w:left w:val="none" w:sz="0" w:space="0" w:color="auto"/>
        <w:bottom w:val="none" w:sz="0" w:space="0" w:color="auto"/>
        <w:right w:val="none" w:sz="0" w:space="0" w:color="auto"/>
      </w:divBdr>
      <w:divsChild>
        <w:div w:id="108354830">
          <w:marLeft w:val="0"/>
          <w:marRight w:val="0"/>
          <w:marTop w:val="0"/>
          <w:marBottom w:val="0"/>
          <w:divBdr>
            <w:top w:val="none" w:sz="0" w:space="0" w:color="auto"/>
            <w:left w:val="none" w:sz="0" w:space="0" w:color="auto"/>
            <w:bottom w:val="none" w:sz="0" w:space="0" w:color="auto"/>
            <w:right w:val="none" w:sz="0" w:space="0" w:color="auto"/>
          </w:divBdr>
          <w:divsChild>
            <w:div w:id="1393502137">
              <w:marLeft w:val="0"/>
              <w:marRight w:val="0"/>
              <w:marTop w:val="0"/>
              <w:marBottom w:val="0"/>
              <w:divBdr>
                <w:top w:val="none" w:sz="0" w:space="0" w:color="auto"/>
                <w:left w:val="none" w:sz="0" w:space="0" w:color="auto"/>
                <w:bottom w:val="none" w:sz="0" w:space="0" w:color="auto"/>
                <w:right w:val="none" w:sz="0" w:space="0" w:color="auto"/>
              </w:divBdr>
              <w:divsChild>
                <w:div w:id="19135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5657">
      <w:bodyDiv w:val="1"/>
      <w:marLeft w:val="0"/>
      <w:marRight w:val="0"/>
      <w:marTop w:val="0"/>
      <w:marBottom w:val="0"/>
      <w:divBdr>
        <w:top w:val="none" w:sz="0" w:space="0" w:color="auto"/>
        <w:left w:val="none" w:sz="0" w:space="0" w:color="auto"/>
        <w:bottom w:val="none" w:sz="0" w:space="0" w:color="auto"/>
        <w:right w:val="none" w:sz="0" w:space="0" w:color="auto"/>
      </w:divBdr>
      <w:divsChild>
        <w:div w:id="1068377427">
          <w:marLeft w:val="0"/>
          <w:marRight w:val="0"/>
          <w:marTop w:val="0"/>
          <w:marBottom w:val="0"/>
          <w:divBdr>
            <w:top w:val="none" w:sz="0" w:space="0" w:color="auto"/>
            <w:left w:val="none" w:sz="0" w:space="0" w:color="auto"/>
            <w:bottom w:val="none" w:sz="0" w:space="0" w:color="auto"/>
            <w:right w:val="none" w:sz="0" w:space="0" w:color="auto"/>
          </w:divBdr>
          <w:divsChild>
            <w:div w:id="2752824">
              <w:marLeft w:val="0"/>
              <w:marRight w:val="0"/>
              <w:marTop w:val="0"/>
              <w:marBottom w:val="0"/>
              <w:divBdr>
                <w:top w:val="none" w:sz="0" w:space="0" w:color="auto"/>
                <w:left w:val="none" w:sz="0" w:space="0" w:color="auto"/>
                <w:bottom w:val="none" w:sz="0" w:space="0" w:color="auto"/>
                <w:right w:val="none" w:sz="0" w:space="0" w:color="auto"/>
              </w:divBdr>
              <w:divsChild>
                <w:div w:id="158984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887">
      <w:bodyDiv w:val="1"/>
      <w:marLeft w:val="0"/>
      <w:marRight w:val="0"/>
      <w:marTop w:val="0"/>
      <w:marBottom w:val="0"/>
      <w:divBdr>
        <w:top w:val="none" w:sz="0" w:space="0" w:color="auto"/>
        <w:left w:val="none" w:sz="0" w:space="0" w:color="auto"/>
        <w:bottom w:val="none" w:sz="0" w:space="0" w:color="auto"/>
        <w:right w:val="none" w:sz="0" w:space="0" w:color="auto"/>
      </w:divBdr>
      <w:divsChild>
        <w:div w:id="335501228">
          <w:marLeft w:val="0"/>
          <w:marRight w:val="0"/>
          <w:marTop w:val="0"/>
          <w:marBottom w:val="0"/>
          <w:divBdr>
            <w:top w:val="none" w:sz="0" w:space="0" w:color="auto"/>
            <w:left w:val="none" w:sz="0" w:space="0" w:color="auto"/>
            <w:bottom w:val="none" w:sz="0" w:space="0" w:color="auto"/>
            <w:right w:val="none" w:sz="0" w:space="0" w:color="auto"/>
          </w:divBdr>
          <w:divsChild>
            <w:div w:id="2124108940">
              <w:marLeft w:val="0"/>
              <w:marRight w:val="0"/>
              <w:marTop w:val="0"/>
              <w:marBottom w:val="0"/>
              <w:divBdr>
                <w:top w:val="none" w:sz="0" w:space="0" w:color="auto"/>
                <w:left w:val="none" w:sz="0" w:space="0" w:color="auto"/>
                <w:bottom w:val="none" w:sz="0" w:space="0" w:color="auto"/>
                <w:right w:val="none" w:sz="0" w:space="0" w:color="auto"/>
              </w:divBdr>
              <w:divsChild>
                <w:div w:id="17301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54862">
      <w:bodyDiv w:val="1"/>
      <w:marLeft w:val="0"/>
      <w:marRight w:val="0"/>
      <w:marTop w:val="0"/>
      <w:marBottom w:val="0"/>
      <w:divBdr>
        <w:top w:val="none" w:sz="0" w:space="0" w:color="auto"/>
        <w:left w:val="none" w:sz="0" w:space="0" w:color="auto"/>
        <w:bottom w:val="none" w:sz="0" w:space="0" w:color="auto"/>
        <w:right w:val="none" w:sz="0" w:space="0" w:color="auto"/>
      </w:divBdr>
    </w:div>
    <w:div w:id="238172703">
      <w:bodyDiv w:val="1"/>
      <w:marLeft w:val="0"/>
      <w:marRight w:val="0"/>
      <w:marTop w:val="0"/>
      <w:marBottom w:val="0"/>
      <w:divBdr>
        <w:top w:val="none" w:sz="0" w:space="0" w:color="auto"/>
        <w:left w:val="none" w:sz="0" w:space="0" w:color="auto"/>
        <w:bottom w:val="none" w:sz="0" w:space="0" w:color="auto"/>
        <w:right w:val="none" w:sz="0" w:space="0" w:color="auto"/>
      </w:divBdr>
    </w:div>
    <w:div w:id="247692216">
      <w:bodyDiv w:val="1"/>
      <w:marLeft w:val="0"/>
      <w:marRight w:val="0"/>
      <w:marTop w:val="0"/>
      <w:marBottom w:val="0"/>
      <w:divBdr>
        <w:top w:val="none" w:sz="0" w:space="0" w:color="auto"/>
        <w:left w:val="none" w:sz="0" w:space="0" w:color="auto"/>
        <w:bottom w:val="none" w:sz="0" w:space="0" w:color="auto"/>
        <w:right w:val="none" w:sz="0" w:space="0" w:color="auto"/>
      </w:divBdr>
    </w:div>
    <w:div w:id="307630788">
      <w:bodyDiv w:val="1"/>
      <w:marLeft w:val="0"/>
      <w:marRight w:val="0"/>
      <w:marTop w:val="0"/>
      <w:marBottom w:val="0"/>
      <w:divBdr>
        <w:top w:val="none" w:sz="0" w:space="0" w:color="auto"/>
        <w:left w:val="none" w:sz="0" w:space="0" w:color="auto"/>
        <w:bottom w:val="none" w:sz="0" w:space="0" w:color="auto"/>
        <w:right w:val="none" w:sz="0" w:space="0" w:color="auto"/>
      </w:divBdr>
      <w:divsChild>
        <w:div w:id="1622344157">
          <w:marLeft w:val="0"/>
          <w:marRight w:val="0"/>
          <w:marTop w:val="0"/>
          <w:marBottom w:val="0"/>
          <w:divBdr>
            <w:top w:val="none" w:sz="0" w:space="0" w:color="auto"/>
            <w:left w:val="none" w:sz="0" w:space="0" w:color="auto"/>
            <w:bottom w:val="none" w:sz="0" w:space="0" w:color="auto"/>
            <w:right w:val="none" w:sz="0" w:space="0" w:color="auto"/>
          </w:divBdr>
          <w:divsChild>
            <w:div w:id="1140071098">
              <w:marLeft w:val="0"/>
              <w:marRight w:val="0"/>
              <w:marTop w:val="0"/>
              <w:marBottom w:val="0"/>
              <w:divBdr>
                <w:top w:val="none" w:sz="0" w:space="0" w:color="auto"/>
                <w:left w:val="none" w:sz="0" w:space="0" w:color="auto"/>
                <w:bottom w:val="none" w:sz="0" w:space="0" w:color="auto"/>
                <w:right w:val="none" w:sz="0" w:space="0" w:color="auto"/>
              </w:divBdr>
              <w:divsChild>
                <w:div w:id="16302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02868">
      <w:bodyDiv w:val="1"/>
      <w:marLeft w:val="0"/>
      <w:marRight w:val="0"/>
      <w:marTop w:val="0"/>
      <w:marBottom w:val="0"/>
      <w:divBdr>
        <w:top w:val="none" w:sz="0" w:space="0" w:color="auto"/>
        <w:left w:val="none" w:sz="0" w:space="0" w:color="auto"/>
        <w:bottom w:val="none" w:sz="0" w:space="0" w:color="auto"/>
        <w:right w:val="none" w:sz="0" w:space="0" w:color="auto"/>
      </w:divBdr>
    </w:div>
    <w:div w:id="340357892">
      <w:bodyDiv w:val="1"/>
      <w:marLeft w:val="0"/>
      <w:marRight w:val="0"/>
      <w:marTop w:val="0"/>
      <w:marBottom w:val="0"/>
      <w:divBdr>
        <w:top w:val="none" w:sz="0" w:space="0" w:color="auto"/>
        <w:left w:val="none" w:sz="0" w:space="0" w:color="auto"/>
        <w:bottom w:val="none" w:sz="0" w:space="0" w:color="auto"/>
        <w:right w:val="none" w:sz="0" w:space="0" w:color="auto"/>
      </w:divBdr>
      <w:divsChild>
        <w:div w:id="1296910428">
          <w:marLeft w:val="0"/>
          <w:marRight w:val="0"/>
          <w:marTop w:val="0"/>
          <w:marBottom w:val="0"/>
          <w:divBdr>
            <w:top w:val="none" w:sz="0" w:space="0" w:color="auto"/>
            <w:left w:val="none" w:sz="0" w:space="0" w:color="auto"/>
            <w:bottom w:val="none" w:sz="0" w:space="0" w:color="auto"/>
            <w:right w:val="none" w:sz="0" w:space="0" w:color="auto"/>
          </w:divBdr>
          <w:divsChild>
            <w:div w:id="1374891000">
              <w:marLeft w:val="0"/>
              <w:marRight w:val="0"/>
              <w:marTop w:val="0"/>
              <w:marBottom w:val="0"/>
              <w:divBdr>
                <w:top w:val="none" w:sz="0" w:space="0" w:color="auto"/>
                <w:left w:val="none" w:sz="0" w:space="0" w:color="auto"/>
                <w:bottom w:val="none" w:sz="0" w:space="0" w:color="auto"/>
                <w:right w:val="none" w:sz="0" w:space="0" w:color="auto"/>
              </w:divBdr>
              <w:divsChild>
                <w:div w:id="1534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7218">
      <w:bodyDiv w:val="1"/>
      <w:marLeft w:val="0"/>
      <w:marRight w:val="0"/>
      <w:marTop w:val="0"/>
      <w:marBottom w:val="0"/>
      <w:divBdr>
        <w:top w:val="none" w:sz="0" w:space="0" w:color="auto"/>
        <w:left w:val="none" w:sz="0" w:space="0" w:color="auto"/>
        <w:bottom w:val="none" w:sz="0" w:space="0" w:color="auto"/>
        <w:right w:val="none" w:sz="0" w:space="0" w:color="auto"/>
      </w:divBdr>
      <w:divsChild>
        <w:div w:id="115179276">
          <w:marLeft w:val="0"/>
          <w:marRight w:val="0"/>
          <w:marTop w:val="0"/>
          <w:marBottom w:val="0"/>
          <w:divBdr>
            <w:top w:val="none" w:sz="0" w:space="0" w:color="auto"/>
            <w:left w:val="none" w:sz="0" w:space="0" w:color="auto"/>
            <w:bottom w:val="none" w:sz="0" w:space="0" w:color="auto"/>
            <w:right w:val="none" w:sz="0" w:space="0" w:color="auto"/>
          </w:divBdr>
          <w:divsChild>
            <w:div w:id="986977261">
              <w:marLeft w:val="0"/>
              <w:marRight w:val="0"/>
              <w:marTop w:val="0"/>
              <w:marBottom w:val="0"/>
              <w:divBdr>
                <w:top w:val="none" w:sz="0" w:space="0" w:color="auto"/>
                <w:left w:val="none" w:sz="0" w:space="0" w:color="auto"/>
                <w:bottom w:val="none" w:sz="0" w:space="0" w:color="auto"/>
                <w:right w:val="none" w:sz="0" w:space="0" w:color="auto"/>
              </w:divBdr>
              <w:divsChild>
                <w:div w:id="167503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502047">
      <w:bodyDiv w:val="1"/>
      <w:marLeft w:val="0"/>
      <w:marRight w:val="0"/>
      <w:marTop w:val="0"/>
      <w:marBottom w:val="0"/>
      <w:divBdr>
        <w:top w:val="none" w:sz="0" w:space="0" w:color="auto"/>
        <w:left w:val="none" w:sz="0" w:space="0" w:color="auto"/>
        <w:bottom w:val="none" w:sz="0" w:space="0" w:color="auto"/>
        <w:right w:val="none" w:sz="0" w:space="0" w:color="auto"/>
      </w:divBdr>
      <w:divsChild>
        <w:div w:id="139079567">
          <w:marLeft w:val="0"/>
          <w:marRight w:val="0"/>
          <w:marTop w:val="0"/>
          <w:marBottom w:val="0"/>
          <w:divBdr>
            <w:top w:val="none" w:sz="0" w:space="0" w:color="auto"/>
            <w:left w:val="none" w:sz="0" w:space="0" w:color="auto"/>
            <w:bottom w:val="none" w:sz="0" w:space="0" w:color="auto"/>
            <w:right w:val="none" w:sz="0" w:space="0" w:color="auto"/>
          </w:divBdr>
          <w:divsChild>
            <w:div w:id="1260067065">
              <w:marLeft w:val="0"/>
              <w:marRight w:val="0"/>
              <w:marTop w:val="0"/>
              <w:marBottom w:val="0"/>
              <w:divBdr>
                <w:top w:val="none" w:sz="0" w:space="0" w:color="auto"/>
                <w:left w:val="none" w:sz="0" w:space="0" w:color="auto"/>
                <w:bottom w:val="none" w:sz="0" w:space="0" w:color="auto"/>
                <w:right w:val="none" w:sz="0" w:space="0" w:color="auto"/>
              </w:divBdr>
              <w:divsChild>
                <w:div w:id="3561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990">
      <w:bodyDiv w:val="1"/>
      <w:marLeft w:val="0"/>
      <w:marRight w:val="0"/>
      <w:marTop w:val="0"/>
      <w:marBottom w:val="0"/>
      <w:divBdr>
        <w:top w:val="none" w:sz="0" w:space="0" w:color="auto"/>
        <w:left w:val="none" w:sz="0" w:space="0" w:color="auto"/>
        <w:bottom w:val="none" w:sz="0" w:space="0" w:color="auto"/>
        <w:right w:val="none" w:sz="0" w:space="0" w:color="auto"/>
      </w:divBdr>
    </w:div>
    <w:div w:id="477841321">
      <w:bodyDiv w:val="1"/>
      <w:marLeft w:val="0"/>
      <w:marRight w:val="0"/>
      <w:marTop w:val="0"/>
      <w:marBottom w:val="0"/>
      <w:divBdr>
        <w:top w:val="none" w:sz="0" w:space="0" w:color="auto"/>
        <w:left w:val="none" w:sz="0" w:space="0" w:color="auto"/>
        <w:bottom w:val="none" w:sz="0" w:space="0" w:color="auto"/>
        <w:right w:val="none" w:sz="0" w:space="0" w:color="auto"/>
      </w:divBdr>
    </w:div>
    <w:div w:id="528185391">
      <w:bodyDiv w:val="1"/>
      <w:marLeft w:val="0"/>
      <w:marRight w:val="0"/>
      <w:marTop w:val="0"/>
      <w:marBottom w:val="0"/>
      <w:divBdr>
        <w:top w:val="none" w:sz="0" w:space="0" w:color="auto"/>
        <w:left w:val="none" w:sz="0" w:space="0" w:color="auto"/>
        <w:bottom w:val="none" w:sz="0" w:space="0" w:color="auto"/>
        <w:right w:val="none" w:sz="0" w:space="0" w:color="auto"/>
      </w:divBdr>
      <w:divsChild>
        <w:div w:id="1355958241">
          <w:marLeft w:val="0"/>
          <w:marRight w:val="0"/>
          <w:marTop w:val="0"/>
          <w:marBottom w:val="0"/>
          <w:divBdr>
            <w:top w:val="none" w:sz="0" w:space="0" w:color="auto"/>
            <w:left w:val="none" w:sz="0" w:space="0" w:color="auto"/>
            <w:bottom w:val="none" w:sz="0" w:space="0" w:color="auto"/>
            <w:right w:val="none" w:sz="0" w:space="0" w:color="auto"/>
          </w:divBdr>
          <w:divsChild>
            <w:div w:id="816185386">
              <w:marLeft w:val="0"/>
              <w:marRight w:val="0"/>
              <w:marTop w:val="0"/>
              <w:marBottom w:val="0"/>
              <w:divBdr>
                <w:top w:val="none" w:sz="0" w:space="0" w:color="auto"/>
                <w:left w:val="none" w:sz="0" w:space="0" w:color="auto"/>
                <w:bottom w:val="none" w:sz="0" w:space="0" w:color="auto"/>
                <w:right w:val="none" w:sz="0" w:space="0" w:color="auto"/>
              </w:divBdr>
              <w:divsChild>
                <w:div w:id="105238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33535">
      <w:bodyDiv w:val="1"/>
      <w:marLeft w:val="0"/>
      <w:marRight w:val="0"/>
      <w:marTop w:val="0"/>
      <w:marBottom w:val="0"/>
      <w:divBdr>
        <w:top w:val="none" w:sz="0" w:space="0" w:color="auto"/>
        <w:left w:val="none" w:sz="0" w:space="0" w:color="auto"/>
        <w:bottom w:val="none" w:sz="0" w:space="0" w:color="auto"/>
        <w:right w:val="none" w:sz="0" w:space="0" w:color="auto"/>
      </w:divBdr>
      <w:divsChild>
        <w:div w:id="1262569735">
          <w:marLeft w:val="0"/>
          <w:marRight w:val="0"/>
          <w:marTop w:val="0"/>
          <w:marBottom w:val="0"/>
          <w:divBdr>
            <w:top w:val="none" w:sz="0" w:space="0" w:color="auto"/>
            <w:left w:val="none" w:sz="0" w:space="0" w:color="auto"/>
            <w:bottom w:val="none" w:sz="0" w:space="0" w:color="auto"/>
            <w:right w:val="none" w:sz="0" w:space="0" w:color="auto"/>
          </w:divBdr>
          <w:divsChild>
            <w:div w:id="1635482681">
              <w:marLeft w:val="0"/>
              <w:marRight w:val="0"/>
              <w:marTop w:val="0"/>
              <w:marBottom w:val="0"/>
              <w:divBdr>
                <w:top w:val="none" w:sz="0" w:space="0" w:color="auto"/>
                <w:left w:val="none" w:sz="0" w:space="0" w:color="auto"/>
                <w:bottom w:val="none" w:sz="0" w:space="0" w:color="auto"/>
                <w:right w:val="none" w:sz="0" w:space="0" w:color="auto"/>
              </w:divBdr>
              <w:divsChild>
                <w:div w:id="7792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88593">
      <w:bodyDiv w:val="1"/>
      <w:marLeft w:val="0"/>
      <w:marRight w:val="0"/>
      <w:marTop w:val="0"/>
      <w:marBottom w:val="0"/>
      <w:divBdr>
        <w:top w:val="none" w:sz="0" w:space="0" w:color="auto"/>
        <w:left w:val="none" w:sz="0" w:space="0" w:color="auto"/>
        <w:bottom w:val="none" w:sz="0" w:space="0" w:color="auto"/>
        <w:right w:val="none" w:sz="0" w:space="0" w:color="auto"/>
      </w:divBdr>
      <w:divsChild>
        <w:div w:id="1529369527">
          <w:marLeft w:val="0"/>
          <w:marRight w:val="0"/>
          <w:marTop w:val="0"/>
          <w:marBottom w:val="0"/>
          <w:divBdr>
            <w:top w:val="none" w:sz="0" w:space="0" w:color="auto"/>
            <w:left w:val="none" w:sz="0" w:space="0" w:color="auto"/>
            <w:bottom w:val="none" w:sz="0" w:space="0" w:color="auto"/>
            <w:right w:val="none" w:sz="0" w:space="0" w:color="auto"/>
          </w:divBdr>
          <w:divsChild>
            <w:div w:id="1665664229">
              <w:marLeft w:val="0"/>
              <w:marRight w:val="0"/>
              <w:marTop w:val="0"/>
              <w:marBottom w:val="0"/>
              <w:divBdr>
                <w:top w:val="none" w:sz="0" w:space="0" w:color="auto"/>
                <w:left w:val="none" w:sz="0" w:space="0" w:color="auto"/>
                <w:bottom w:val="none" w:sz="0" w:space="0" w:color="auto"/>
                <w:right w:val="none" w:sz="0" w:space="0" w:color="auto"/>
              </w:divBdr>
              <w:divsChild>
                <w:div w:id="103265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7047">
      <w:bodyDiv w:val="1"/>
      <w:marLeft w:val="0"/>
      <w:marRight w:val="0"/>
      <w:marTop w:val="0"/>
      <w:marBottom w:val="0"/>
      <w:divBdr>
        <w:top w:val="none" w:sz="0" w:space="0" w:color="auto"/>
        <w:left w:val="none" w:sz="0" w:space="0" w:color="auto"/>
        <w:bottom w:val="none" w:sz="0" w:space="0" w:color="auto"/>
        <w:right w:val="none" w:sz="0" w:space="0" w:color="auto"/>
      </w:divBdr>
      <w:divsChild>
        <w:div w:id="2012640238">
          <w:marLeft w:val="0"/>
          <w:marRight w:val="0"/>
          <w:marTop w:val="0"/>
          <w:marBottom w:val="0"/>
          <w:divBdr>
            <w:top w:val="none" w:sz="0" w:space="0" w:color="auto"/>
            <w:left w:val="none" w:sz="0" w:space="0" w:color="auto"/>
            <w:bottom w:val="none" w:sz="0" w:space="0" w:color="auto"/>
            <w:right w:val="none" w:sz="0" w:space="0" w:color="auto"/>
          </w:divBdr>
          <w:divsChild>
            <w:div w:id="126778580">
              <w:marLeft w:val="0"/>
              <w:marRight w:val="0"/>
              <w:marTop w:val="0"/>
              <w:marBottom w:val="0"/>
              <w:divBdr>
                <w:top w:val="none" w:sz="0" w:space="0" w:color="auto"/>
                <w:left w:val="none" w:sz="0" w:space="0" w:color="auto"/>
                <w:bottom w:val="none" w:sz="0" w:space="0" w:color="auto"/>
                <w:right w:val="none" w:sz="0" w:space="0" w:color="auto"/>
              </w:divBdr>
              <w:divsChild>
                <w:div w:id="13555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93909">
      <w:bodyDiv w:val="1"/>
      <w:marLeft w:val="0"/>
      <w:marRight w:val="0"/>
      <w:marTop w:val="0"/>
      <w:marBottom w:val="0"/>
      <w:divBdr>
        <w:top w:val="none" w:sz="0" w:space="0" w:color="auto"/>
        <w:left w:val="none" w:sz="0" w:space="0" w:color="auto"/>
        <w:bottom w:val="none" w:sz="0" w:space="0" w:color="auto"/>
        <w:right w:val="none" w:sz="0" w:space="0" w:color="auto"/>
      </w:divBdr>
    </w:div>
    <w:div w:id="798037919">
      <w:bodyDiv w:val="1"/>
      <w:marLeft w:val="0"/>
      <w:marRight w:val="0"/>
      <w:marTop w:val="0"/>
      <w:marBottom w:val="0"/>
      <w:divBdr>
        <w:top w:val="none" w:sz="0" w:space="0" w:color="auto"/>
        <w:left w:val="none" w:sz="0" w:space="0" w:color="auto"/>
        <w:bottom w:val="none" w:sz="0" w:space="0" w:color="auto"/>
        <w:right w:val="none" w:sz="0" w:space="0" w:color="auto"/>
      </w:divBdr>
      <w:divsChild>
        <w:div w:id="1964069565">
          <w:marLeft w:val="0"/>
          <w:marRight w:val="0"/>
          <w:marTop w:val="0"/>
          <w:marBottom w:val="0"/>
          <w:divBdr>
            <w:top w:val="none" w:sz="0" w:space="0" w:color="auto"/>
            <w:left w:val="none" w:sz="0" w:space="0" w:color="auto"/>
            <w:bottom w:val="none" w:sz="0" w:space="0" w:color="auto"/>
            <w:right w:val="none" w:sz="0" w:space="0" w:color="auto"/>
          </w:divBdr>
          <w:divsChild>
            <w:div w:id="39063863">
              <w:marLeft w:val="0"/>
              <w:marRight w:val="0"/>
              <w:marTop w:val="0"/>
              <w:marBottom w:val="0"/>
              <w:divBdr>
                <w:top w:val="none" w:sz="0" w:space="0" w:color="auto"/>
                <w:left w:val="none" w:sz="0" w:space="0" w:color="auto"/>
                <w:bottom w:val="none" w:sz="0" w:space="0" w:color="auto"/>
                <w:right w:val="none" w:sz="0" w:space="0" w:color="auto"/>
              </w:divBdr>
              <w:divsChild>
                <w:div w:id="3731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44758">
      <w:bodyDiv w:val="1"/>
      <w:marLeft w:val="0"/>
      <w:marRight w:val="0"/>
      <w:marTop w:val="0"/>
      <w:marBottom w:val="0"/>
      <w:divBdr>
        <w:top w:val="none" w:sz="0" w:space="0" w:color="auto"/>
        <w:left w:val="none" w:sz="0" w:space="0" w:color="auto"/>
        <w:bottom w:val="none" w:sz="0" w:space="0" w:color="auto"/>
        <w:right w:val="none" w:sz="0" w:space="0" w:color="auto"/>
      </w:divBdr>
    </w:div>
    <w:div w:id="811219244">
      <w:bodyDiv w:val="1"/>
      <w:marLeft w:val="0"/>
      <w:marRight w:val="0"/>
      <w:marTop w:val="0"/>
      <w:marBottom w:val="0"/>
      <w:divBdr>
        <w:top w:val="none" w:sz="0" w:space="0" w:color="auto"/>
        <w:left w:val="none" w:sz="0" w:space="0" w:color="auto"/>
        <w:bottom w:val="none" w:sz="0" w:space="0" w:color="auto"/>
        <w:right w:val="none" w:sz="0" w:space="0" w:color="auto"/>
      </w:divBdr>
    </w:div>
    <w:div w:id="824012429">
      <w:bodyDiv w:val="1"/>
      <w:marLeft w:val="0"/>
      <w:marRight w:val="0"/>
      <w:marTop w:val="0"/>
      <w:marBottom w:val="0"/>
      <w:divBdr>
        <w:top w:val="none" w:sz="0" w:space="0" w:color="auto"/>
        <w:left w:val="none" w:sz="0" w:space="0" w:color="auto"/>
        <w:bottom w:val="none" w:sz="0" w:space="0" w:color="auto"/>
        <w:right w:val="none" w:sz="0" w:space="0" w:color="auto"/>
      </w:divBdr>
      <w:divsChild>
        <w:div w:id="76752214">
          <w:marLeft w:val="0"/>
          <w:marRight w:val="0"/>
          <w:marTop w:val="0"/>
          <w:marBottom w:val="0"/>
          <w:divBdr>
            <w:top w:val="none" w:sz="0" w:space="0" w:color="auto"/>
            <w:left w:val="none" w:sz="0" w:space="0" w:color="auto"/>
            <w:bottom w:val="none" w:sz="0" w:space="0" w:color="auto"/>
            <w:right w:val="none" w:sz="0" w:space="0" w:color="auto"/>
          </w:divBdr>
          <w:divsChild>
            <w:div w:id="585117024">
              <w:marLeft w:val="0"/>
              <w:marRight w:val="0"/>
              <w:marTop w:val="0"/>
              <w:marBottom w:val="0"/>
              <w:divBdr>
                <w:top w:val="none" w:sz="0" w:space="0" w:color="auto"/>
                <w:left w:val="none" w:sz="0" w:space="0" w:color="auto"/>
                <w:bottom w:val="none" w:sz="0" w:space="0" w:color="auto"/>
                <w:right w:val="none" w:sz="0" w:space="0" w:color="auto"/>
              </w:divBdr>
            </w:div>
            <w:div w:id="935600340">
              <w:marLeft w:val="0"/>
              <w:marRight w:val="0"/>
              <w:marTop w:val="0"/>
              <w:marBottom w:val="0"/>
              <w:divBdr>
                <w:top w:val="none" w:sz="0" w:space="0" w:color="auto"/>
                <w:left w:val="none" w:sz="0" w:space="0" w:color="auto"/>
                <w:bottom w:val="none" w:sz="0" w:space="0" w:color="auto"/>
                <w:right w:val="none" w:sz="0" w:space="0" w:color="auto"/>
              </w:divBdr>
            </w:div>
            <w:div w:id="2072649767">
              <w:marLeft w:val="0"/>
              <w:marRight w:val="0"/>
              <w:marTop w:val="0"/>
              <w:marBottom w:val="0"/>
              <w:divBdr>
                <w:top w:val="none" w:sz="0" w:space="0" w:color="auto"/>
                <w:left w:val="none" w:sz="0" w:space="0" w:color="auto"/>
                <w:bottom w:val="none" w:sz="0" w:space="0" w:color="auto"/>
                <w:right w:val="none" w:sz="0" w:space="0" w:color="auto"/>
              </w:divBdr>
            </w:div>
          </w:divsChild>
        </w:div>
        <w:div w:id="1673877854">
          <w:marLeft w:val="0"/>
          <w:marRight w:val="0"/>
          <w:marTop w:val="0"/>
          <w:marBottom w:val="0"/>
          <w:divBdr>
            <w:top w:val="none" w:sz="0" w:space="0" w:color="auto"/>
            <w:left w:val="none" w:sz="0" w:space="0" w:color="auto"/>
            <w:bottom w:val="none" w:sz="0" w:space="0" w:color="auto"/>
            <w:right w:val="none" w:sz="0" w:space="0" w:color="auto"/>
          </w:divBdr>
        </w:div>
        <w:div w:id="162478925">
          <w:marLeft w:val="0"/>
          <w:marRight w:val="0"/>
          <w:marTop w:val="0"/>
          <w:marBottom w:val="0"/>
          <w:divBdr>
            <w:top w:val="none" w:sz="0" w:space="0" w:color="auto"/>
            <w:left w:val="none" w:sz="0" w:space="0" w:color="auto"/>
            <w:bottom w:val="none" w:sz="0" w:space="0" w:color="auto"/>
            <w:right w:val="none" w:sz="0" w:space="0" w:color="auto"/>
          </w:divBdr>
        </w:div>
        <w:div w:id="342323602">
          <w:marLeft w:val="0"/>
          <w:marRight w:val="0"/>
          <w:marTop w:val="0"/>
          <w:marBottom w:val="0"/>
          <w:divBdr>
            <w:top w:val="none" w:sz="0" w:space="0" w:color="auto"/>
            <w:left w:val="none" w:sz="0" w:space="0" w:color="auto"/>
            <w:bottom w:val="none" w:sz="0" w:space="0" w:color="auto"/>
            <w:right w:val="none" w:sz="0" w:space="0" w:color="auto"/>
          </w:divBdr>
        </w:div>
        <w:div w:id="707224446">
          <w:marLeft w:val="0"/>
          <w:marRight w:val="0"/>
          <w:marTop w:val="0"/>
          <w:marBottom w:val="0"/>
          <w:divBdr>
            <w:top w:val="none" w:sz="0" w:space="0" w:color="auto"/>
            <w:left w:val="none" w:sz="0" w:space="0" w:color="auto"/>
            <w:bottom w:val="none" w:sz="0" w:space="0" w:color="auto"/>
            <w:right w:val="none" w:sz="0" w:space="0" w:color="auto"/>
          </w:divBdr>
        </w:div>
        <w:div w:id="250627354">
          <w:marLeft w:val="0"/>
          <w:marRight w:val="0"/>
          <w:marTop w:val="0"/>
          <w:marBottom w:val="0"/>
          <w:divBdr>
            <w:top w:val="none" w:sz="0" w:space="0" w:color="auto"/>
            <w:left w:val="none" w:sz="0" w:space="0" w:color="auto"/>
            <w:bottom w:val="none" w:sz="0" w:space="0" w:color="auto"/>
            <w:right w:val="none" w:sz="0" w:space="0" w:color="auto"/>
          </w:divBdr>
        </w:div>
        <w:div w:id="490296172">
          <w:marLeft w:val="0"/>
          <w:marRight w:val="0"/>
          <w:marTop w:val="0"/>
          <w:marBottom w:val="0"/>
          <w:divBdr>
            <w:top w:val="none" w:sz="0" w:space="0" w:color="auto"/>
            <w:left w:val="none" w:sz="0" w:space="0" w:color="auto"/>
            <w:bottom w:val="none" w:sz="0" w:space="0" w:color="auto"/>
            <w:right w:val="none" w:sz="0" w:space="0" w:color="auto"/>
          </w:divBdr>
        </w:div>
        <w:div w:id="10767009">
          <w:marLeft w:val="0"/>
          <w:marRight w:val="0"/>
          <w:marTop w:val="0"/>
          <w:marBottom w:val="0"/>
          <w:divBdr>
            <w:top w:val="none" w:sz="0" w:space="0" w:color="auto"/>
            <w:left w:val="none" w:sz="0" w:space="0" w:color="auto"/>
            <w:bottom w:val="none" w:sz="0" w:space="0" w:color="auto"/>
            <w:right w:val="none" w:sz="0" w:space="0" w:color="auto"/>
          </w:divBdr>
        </w:div>
        <w:div w:id="553850261">
          <w:marLeft w:val="0"/>
          <w:marRight w:val="0"/>
          <w:marTop w:val="0"/>
          <w:marBottom w:val="0"/>
          <w:divBdr>
            <w:top w:val="none" w:sz="0" w:space="0" w:color="auto"/>
            <w:left w:val="none" w:sz="0" w:space="0" w:color="auto"/>
            <w:bottom w:val="none" w:sz="0" w:space="0" w:color="auto"/>
            <w:right w:val="none" w:sz="0" w:space="0" w:color="auto"/>
          </w:divBdr>
        </w:div>
        <w:div w:id="369889556">
          <w:marLeft w:val="0"/>
          <w:marRight w:val="0"/>
          <w:marTop w:val="0"/>
          <w:marBottom w:val="0"/>
          <w:divBdr>
            <w:top w:val="none" w:sz="0" w:space="0" w:color="auto"/>
            <w:left w:val="none" w:sz="0" w:space="0" w:color="auto"/>
            <w:bottom w:val="none" w:sz="0" w:space="0" w:color="auto"/>
            <w:right w:val="none" w:sz="0" w:space="0" w:color="auto"/>
          </w:divBdr>
        </w:div>
        <w:div w:id="1005479996">
          <w:marLeft w:val="0"/>
          <w:marRight w:val="0"/>
          <w:marTop w:val="0"/>
          <w:marBottom w:val="0"/>
          <w:divBdr>
            <w:top w:val="none" w:sz="0" w:space="0" w:color="auto"/>
            <w:left w:val="none" w:sz="0" w:space="0" w:color="auto"/>
            <w:bottom w:val="none" w:sz="0" w:space="0" w:color="auto"/>
            <w:right w:val="none" w:sz="0" w:space="0" w:color="auto"/>
          </w:divBdr>
        </w:div>
        <w:div w:id="8716">
          <w:marLeft w:val="0"/>
          <w:marRight w:val="0"/>
          <w:marTop w:val="0"/>
          <w:marBottom w:val="0"/>
          <w:divBdr>
            <w:top w:val="none" w:sz="0" w:space="0" w:color="auto"/>
            <w:left w:val="none" w:sz="0" w:space="0" w:color="auto"/>
            <w:bottom w:val="none" w:sz="0" w:space="0" w:color="auto"/>
            <w:right w:val="none" w:sz="0" w:space="0" w:color="auto"/>
          </w:divBdr>
        </w:div>
        <w:div w:id="766270423">
          <w:marLeft w:val="0"/>
          <w:marRight w:val="0"/>
          <w:marTop w:val="0"/>
          <w:marBottom w:val="0"/>
          <w:divBdr>
            <w:top w:val="none" w:sz="0" w:space="0" w:color="auto"/>
            <w:left w:val="none" w:sz="0" w:space="0" w:color="auto"/>
            <w:bottom w:val="none" w:sz="0" w:space="0" w:color="auto"/>
            <w:right w:val="none" w:sz="0" w:space="0" w:color="auto"/>
          </w:divBdr>
        </w:div>
        <w:div w:id="1886526040">
          <w:marLeft w:val="0"/>
          <w:marRight w:val="0"/>
          <w:marTop w:val="0"/>
          <w:marBottom w:val="0"/>
          <w:divBdr>
            <w:top w:val="none" w:sz="0" w:space="0" w:color="auto"/>
            <w:left w:val="none" w:sz="0" w:space="0" w:color="auto"/>
            <w:bottom w:val="none" w:sz="0" w:space="0" w:color="auto"/>
            <w:right w:val="none" w:sz="0" w:space="0" w:color="auto"/>
          </w:divBdr>
        </w:div>
        <w:div w:id="906573802">
          <w:marLeft w:val="0"/>
          <w:marRight w:val="0"/>
          <w:marTop w:val="0"/>
          <w:marBottom w:val="0"/>
          <w:divBdr>
            <w:top w:val="none" w:sz="0" w:space="0" w:color="auto"/>
            <w:left w:val="none" w:sz="0" w:space="0" w:color="auto"/>
            <w:bottom w:val="none" w:sz="0" w:space="0" w:color="auto"/>
            <w:right w:val="none" w:sz="0" w:space="0" w:color="auto"/>
          </w:divBdr>
        </w:div>
        <w:div w:id="655963483">
          <w:marLeft w:val="0"/>
          <w:marRight w:val="0"/>
          <w:marTop w:val="0"/>
          <w:marBottom w:val="0"/>
          <w:divBdr>
            <w:top w:val="none" w:sz="0" w:space="0" w:color="auto"/>
            <w:left w:val="none" w:sz="0" w:space="0" w:color="auto"/>
            <w:bottom w:val="none" w:sz="0" w:space="0" w:color="auto"/>
            <w:right w:val="none" w:sz="0" w:space="0" w:color="auto"/>
          </w:divBdr>
        </w:div>
        <w:div w:id="2089575109">
          <w:marLeft w:val="0"/>
          <w:marRight w:val="0"/>
          <w:marTop w:val="0"/>
          <w:marBottom w:val="0"/>
          <w:divBdr>
            <w:top w:val="none" w:sz="0" w:space="0" w:color="auto"/>
            <w:left w:val="none" w:sz="0" w:space="0" w:color="auto"/>
            <w:bottom w:val="none" w:sz="0" w:space="0" w:color="auto"/>
            <w:right w:val="none" w:sz="0" w:space="0" w:color="auto"/>
          </w:divBdr>
        </w:div>
        <w:div w:id="1271477282">
          <w:marLeft w:val="0"/>
          <w:marRight w:val="0"/>
          <w:marTop w:val="0"/>
          <w:marBottom w:val="0"/>
          <w:divBdr>
            <w:top w:val="none" w:sz="0" w:space="0" w:color="auto"/>
            <w:left w:val="none" w:sz="0" w:space="0" w:color="auto"/>
            <w:bottom w:val="none" w:sz="0" w:space="0" w:color="auto"/>
            <w:right w:val="none" w:sz="0" w:space="0" w:color="auto"/>
          </w:divBdr>
        </w:div>
        <w:div w:id="525292723">
          <w:marLeft w:val="0"/>
          <w:marRight w:val="0"/>
          <w:marTop w:val="0"/>
          <w:marBottom w:val="0"/>
          <w:divBdr>
            <w:top w:val="none" w:sz="0" w:space="0" w:color="auto"/>
            <w:left w:val="none" w:sz="0" w:space="0" w:color="auto"/>
            <w:bottom w:val="none" w:sz="0" w:space="0" w:color="auto"/>
            <w:right w:val="none" w:sz="0" w:space="0" w:color="auto"/>
          </w:divBdr>
        </w:div>
        <w:div w:id="95248436">
          <w:marLeft w:val="0"/>
          <w:marRight w:val="0"/>
          <w:marTop w:val="0"/>
          <w:marBottom w:val="0"/>
          <w:divBdr>
            <w:top w:val="none" w:sz="0" w:space="0" w:color="auto"/>
            <w:left w:val="none" w:sz="0" w:space="0" w:color="auto"/>
            <w:bottom w:val="none" w:sz="0" w:space="0" w:color="auto"/>
            <w:right w:val="none" w:sz="0" w:space="0" w:color="auto"/>
          </w:divBdr>
        </w:div>
        <w:div w:id="1473061191">
          <w:marLeft w:val="0"/>
          <w:marRight w:val="0"/>
          <w:marTop w:val="0"/>
          <w:marBottom w:val="0"/>
          <w:divBdr>
            <w:top w:val="none" w:sz="0" w:space="0" w:color="auto"/>
            <w:left w:val="none" w:sz="0" w:space="0" w:color="auto"/>
            <w:bottom w:val="none" w:sz="0" w:space="0" w:color="auto"/>
            <w:right w:val="none" w:sz="0" w:space="0" w:color="auto"/>
          </w:divBdr>
        </w:div>
        <w:div w:id="572084838">
          <w:marLeft w:val="0"/>
          <w:marRight w:val="0"/>
          <w:marTop w:val="0"/>
          <w:marBottom w:val="0"/>
          <w:divBdr>
            <w:top w:val="none" w:sz="0" w:space="0" w:color="auto"/>
            <w:left w:val="none" w:sz="0" w:space="0" w:color="auto"/>
            <w:bottom w:val="none" w:sz="0" w:space="0" w:color="auto"/>
            <w:right w:val="none" w:sz="0" w:space="0" w:color="auto"/>
          </w:divBdr>
        </w:div>
        <w:div w:id="957757472">
          <w:marLeft w:val="0"/>
          <w:marRight w:val="0"/>
          <w:marTop w:val="0"/>
          <w:marBottom w:val="0"/>
          <w:divBdr>
            <w:top w:val="none" w:sz="0" w:space="0" w:color="auto"/>
            <w:left w:val="none" w:sz="0" w:space="0" w:color="auto"/>
            <w:bottom w:val="none" w:sz="0" w:space="0" w:color="auto"/>
            <w:right w:val="none" w:sz="0" w:space="0" w:color="auto"/>
          </w:divBdr>
        </w:div>
        <w:div w:id="1261645389">
          <w:marLeft w:val="0"/>
          <w:marRight w:val="0"/>
          <w:marTop w:val="0"/>
          <w:marBottom w:val="0"/>
          <w:divBdr>
            <w:top w:val="none" w:sz="0" w:space="0" w:color="auto"/>
            <w:left w:val="none" w:sz="0" w:space="0" w:color="auto"/>
            <w:bottom w:val="none" w:sz="0" w:space="0" w:color="auto"/>
            <w:right w:val="none" w:sz="0" w:space="0" w:color="auto"/>
          </w:divBdr>
        </w:div>
        <w:div w:id="1156920792">
          <w:marLeft w:val="0"/>
          <w:marRight w:val="0"/>
          <w:marTop w:val="0"/>
          <w:marBottom w:val="0"/>
          <w:divBdr>
            <w:top w:val="none" w:sz="0" w:space="0" w:color="auto"/>
            <w:left w:val="none" w:sz="0" w:space="0" w:color="auto"/>
            <w:bottom w:val="none" w:sz="0" w:space="0" w:color="auto"/>
            <w:right w:val="none" w:sz="0" w:space="0" w:color="auto"/>
          </w:divBdr>
        </w:div>
        <w:div w:id="891888526">
          <w:marLeft w:val="0"/>
          <w:marRight w:val="0"/>
          <w:marTop w:val="0"/>
          <w:marBottom w:val="0"/>
          <w:divBdr>
            <w:top w:val="none" w:sz="0" w:space="0" w:color="auto"/>
            <w:left w:val="none" w:sz="0" w:space="0" w:color="auto"/>
            <w:bottom w:val="none" w:sz="0" w:space="0" w:color="auto"/>
            <w:right w:val="none" w:sz="0" w:space="0" w:color="auto"/>
          </w:divBdr>
        </w:div>
        <w:div w:id="508179244">
          <w:marLeft w:val="0"/>
          <w:marRight w:val="0"/>
          <w:marTop w:val="0"/>
          <w:marBottom w:val="0"/>
          <w:divBdr>
            <w:top w:val="none" w:sz="0" w:space="0" w:color="auto"/>
            <w:left w:val="none" w:sz="0" w:space="0" w:color="auto"/>
            <w:bottom w:val="none" w:sz="0" w:space="0" w:color="auto"/>
            <w:right w:val="none" w:sz="0" w:space="0" w:color="auto"/>
          </w:divBdr>
        </w:div>
        <w:div w:id="637104295">
          <w:marLeft w:val="0"/>
          <w:marRight w:val="0"/>
          <w:marTop w:val="0"/>
          <w:marBottom w:val="0"/>
          <w:divBdr>
            <w:top w:val="none" w:sz="0" w:space="0" w:color="auto"/>
            <w:left w:val="none" w:sz="0" w:space="0" w:color="auto"/>
            <w:bottom w:val="none" w:sz="0" w:space="0" w:color="auto"/>
            <w:right w:val="none" w:sz="0" w:space="0" w:color="auto"/>
          </w:divBdr>
        </w:div>
        <w:div w:id="1318532410">
          <w:marLeft w:val="0"/>
          <w:marRight w:val="0"/>
          <w:marTop w:val="0"/>
          <w:marBottom w:val="0"/>
          <w:divBdr>
            <w:top w:val="none" w:sz="0" w:space="0" w:color="auto"/>
            <w:left w:val="none" w:sz="0" w:space="0" w:color="auto"/>
            <w:bottom w:val="none" w:sz="0" w:space="0" w:color="auto"/>
            <w:right w:val="none" w:sz="0" w:space="0" w:color="auto"/>
          </w:divBdr>
        </w:div>
        <w:div w:id="89083111">
          <w:marLeft w:val="0"/>
          <w:marRight w:val="0"/>
          <w:marTop w:val="0"/>
          <w:marBottom w:val="0"/>
          <w:divBdr>
            <w:top w:val="none" w:sz="0" w:space="0" w:color="auto"/>
            <w:left w:val="none" w:sz="0" w:space="0" w:color="auto"/>
            <w:bottom w:val="none" w:sz="0" w:space="0" w:color="auto"/>
            <w:right w:val="none" w:sz="0" w:space="0" w:color="auto"/>
          </w:divBdr>
        </w:div>
        <w:div w:id="1761217968">
          <w:marLeft w:val="0"/>
          <w:marRight w:val="0"/>
          <w:marTop w:val="0"/>
          <w:marBottom w:val="0"/>
          <w:divBdr>
            <w:top w:val="none" w:sz="0" w:space="0" w:color="auto"/>
            <w:left w:val="none" w:sz="0" w:space="0" w:color="auto"/>
            <w:bottom w:val="none" w:sz="0" w:space="0" w:color="auto"/>
            <w:right w:val="none" w:sz="0" w:space="0" w:color="auto"/>
          </w:divBdr>
        </w:div>
        <w:div w:id="781189952">
          <w:marLeft w:val="0"/>
          <w:marRight w:val="0"/>
          <w:marTop w:val="0"/>
          <w:marBottom w:val="0"/>
          <w:divBdr>
            <w:top w:val="none" w:sz="0" w:space="0" w:color="auto"/>
            <w:left w:val="none" w:sz="0" w:space="0" w:color="auto"/>
            <w:bottom w:val="none" w:sz="0" w:space="0" w:color="auto"/>
            <w:right w:val="none" w:sz="0" w:space="0" w:color="auto"/>
          </w:divBdr>
        </w:div>
        <w:div w:id="940645847">
          <w:marLeft w:val="0"/>
          <w:marRight w:val="0"/>
          <w:marTop w:val="0"/>
          <w:marBottom w:val="0"/>
          <w:divBdr>
            <w:top w:val="none" w:sz="0" w:space="0" w:color="auto"/>
            <w:left w:val="none" w:sz="0" w:space="0" w:color="auto"/>
            <w:bottom w:val="none" w:sz="0" w:space="0" w:color="auto"/>
            <w:right w:val="none" w:sz="0" w:space="0" w:color="auto"/>
          </w:divBdr>
        </w:div>
        <w:div w:id="1515144877">
          <w:marLeft w:val="0"/>
          <w:marRight w:val="0"/>
          <w:marTop w:val="0"/>
          <w:marBottom w:val="0"/>
          <w:divBdr>
            <w:top w:val="none" w:sz="0" w:space="0" w:color="auto"/>
            <w:left w:val="none" w:sz="0" w:space="0" w:color="auto"/>
            <w:bottom w:val="none" w:sz="0" w:space="0" w:color="auto"/>
            <w:right w:val="none" w:sz="0" w:space="0" w:color="auto"/>
          </w:divBdr>
        </w:div>
        <w:div w:id="111942992">
          <w:marLeft w:val="0"/>
          <w:marRight w:val="0"/>
          <w:marTop w:val="0"/>
          <w:marBottom w:val="0"/>
          <w:divBdr>
            <w:top w:val="none" w:sz="0" w:space="0" w:color="auto"/>
            <w:left w:val="none" w:sz="0" w:space="0" w:color="auto"/>
            <w:bottom w:val="none" w:sz="0" w:space="0" w:color="auto"/>
            <w:right w:val="none" w:sz="0" w:space="0" w:color="auto"/>
          </w:divBdr>
        </w:div>
        <w:div w:id="117380566">
          <w:marLeft w:val="0"/>
          <w:marRight w:val="0"/>
          <w:marTop w:val="0"/>
          <w:marBottom w:val="0"/>
          <w:divBdr>
            <w:top w:val="none" w:sz="0" w:space="0" w:color="auto"/>
            <w:left w:val="none" w:sz="0" w:space="0" w:color="auto"/>
            <w:bottom w:val="none" w:sz="0" w:space="0" w:color="auto"/>
            <w:right w:val="none" w:sz="0" w:space="0" w:color="auto"/>
          </w:divBdr>
        </w:div>
        <w:div w:id="1383019248">
          <w:marLeft w:val="0"/>
          <w:marRight w:val="0"/>
          <w:marTop w:val="0"/>
          <w:marBottom w:val="0"/>
          <w:divBdr>
            <w:top w:val="none" w:sz="0" w:space="0" w:color="auto"/>
            <w:left w:val="none" w:sz="0" w:space="0" w:color="auto"/>
            <w:bottom w:val="none" w:sz="0" w:space="0" w:color="auto"/>
            <w:right w:val="none" w:sz="0" w:space="0" w:color="auto"/>
          </w:divBdr>
        </w:div>
        <w:div w:id="637690715">
          <w:marLeft w:val="0"/>
          <w:marRight w:val="0"/>
          <w:marTop w:val="0"/>
          <w:marBottom w:val="0"/>
          <w:divBdr>
            <w:top w:val="none" w:sz="0" w:space="0" w:color="auto"/>
            <w:left w:val="none" w:sz="0" w:space="0" w:color="auto"/>
            <w:bottom w:val="none" w:sz="0" w:space="0" w:color="auto"/>
            <w:right w:val="none" w:sz="0" w:space="0" w:color="auto"/>
          </w:divBdr>
        </w:div>
        <w:div w:id="1020740767">
          <w:marLeft w:val="0"/>
          <w:marRight w:val="0"/>
          <w:marTop w:val="0"/>
          <w:marBottom w:val="0"/>
          <w:divBdr>
            <w:top w:val="none" w:sz="0" w:space="0" w:color="auto"/>
            <w:left w:val="none" w:sz="0" w:space="0" w:color="auto"/>
            <w:bottom w:val="none" w:sz="0" w:space="0" w:color="auto"/>
            <w:right w:val="none" w:sz="0" w:space="0" w:color="auto"/>
          </w:divBdr>
        </w:div>
        <w:div w:id="540634959">
          <w:marLeft w:val="0"/>
          <w:marRight w:val="0"/>
          <w:marTop w:val="0"/>
          <w:marBottom w:val="0"/>
          <w:divBdr>
            <w:top w:val="none" w:sz="0" w:space="0" w:color="auto"/>
            <w:left w:val="none" w:sz="0" w:space="0" w:color="auto"/>
            <w:bottom w:val="none" w:sz="0" w:space="0" w:color="auto"/>
            <w:right w:val="none" w:sz="0" w:space="0" w:color="auto"/>
          </w:divBdr>
        </w:div>
        <w:div w:id="1525557874">
          <w:marLeft w:val="0"/>
          <w:marRight w:val="0"/>
          <w:marTop w:val="0"/>
          <w:marBottom w:val="0"/>
          <w:divBdr>
            <w:top w:val="none" w:sz="0" w:space="0" w:color="auto"/>
            <w:left w:val="none" w:sz="0" w:space="0" w:color="auto"/>
            <w:bottom w:val="none" w:sz="0" w:space="0" w:color="auto"/>
            <w:right w:val="none" w:sz="0" w:space="0" w:color="auto"/>
          </w:divBdr>
        </w:div>
        <w:div w:id="1515072332">
          <w:marLeft w:val="0"/>
          <w:marRight w:val="0"/>
          <w:marTop w:val="0"/>
          <w:marBottom w:val="0"/>
          <w:divBdr>
            <w:top w:val="none" w:sz="0" w:space="0" w:color="auto"/>
            <w:left w:val="none" w:sz="0" w:space="0" w:color="auto"/>
            <w:bottom w:val="none" w:sz="0" w:space="0" w:color="auto"/>
            <w:right w:val="none" w:sz="0" w:space="0" w:color="auto"/>
          </w:divBdr>
        </w:div>
        <w:div w:id="628441152">
          <w:marLeft w:val="0"/>
          <w:marRight w:val="0"/>
          <w:marTop w:val="0"/>
          <w:marBottom w:val="0"/>
          <w:divBdr>
            <w:top w:val="none" w:sz="0" w:space="0" w:color="auto"/>
            <w:left w:val="none" w:sz="0" w:space="0" w:color="auto"/>
            <w:bottom w:val="none" w:sz="0" w:space="0" w:color="auto"/>
            <w:right w:val="none" w:sz="0" w:space="0" w:color="auto"/>
          </w:divBdr>
        </w:div>
        <w:div w:id="1715081391">
          <w:marLeft w:val="0"/>
          <w:marRight w:val="0"/>
          <w:marTop w:val="0"/>
          <w:marBottom w:val="0"/>
          <w:divBdr>
            <w:top w:val="none" w:sz="0" w:space="0" w:color="auto"/>
            <w:left w:val="none" w:sz="0" w:space="0" w:color="auto"/>
            <w:bottom w:val="none" w:sz="0" w:space="0" w:color="auto"/>
            <w:right w:val="none" w:sz="0" w:space="0" w:color="auto"/>
          </w:divBdr>
        </w:div>
        <w:div w:id="668870662">
          <w:marLeft w:val="0"/>
          <w:marRight w:val="0"/>
          <w:marTop w:val="0"/>
          <w:marBottom w:val="0"/>
          <w:divBdr>
            <w:top w:val="none" w:sz="0" w:space="0" w:color="auto"/>
            <w:left w:val="none" w:sz="0" w:space="0" w:color="auto"/>
            <w:bottom w:val="none" w:sz="0" w:space="0" w:color="auto"/>
            <w:right w:val="none" w:sz="0" w:space="0" w:color="auto"/>
          </w:divBdr>
        </w:div>
        <w:div w:id="1879124242">
          <w:marLeft w:val="0"/>
          <w:marRight w:val="0"/>
          <w:marTop w:val="0"/>
          <w:marBottom w:val="0"/>
          <w:divBdr>
            <w:top w:val="none" w:sz="0" w:space="0" w:color="auto"/>
            <w:left w:val="none" w:sz="0" w:space="0" w:color="auto"/>
            <w:bottom w:val="none" w:sz="0" w:space="0" w:color="auto"/>
            <w:right w:val="none" w:sz="0" w:space="0" w:color="auto"/>
          </w:divBdr>
        </w:div>
      </w:divsChild>
    </w:div>
    <w:div w:id="883448354">
      <w:bodyDiv w:val="1"/>
      <w:marLeft w:val="0"/>
      <w:marRight w:val="0"/>
      <w:marTop w:val="0"/>
      <w:marBottom w:val="0"/>
      <w:divBdr>
        <w:top w:val="none" w:sz="0" w:space="0" w:color="auto"/>
        <w:left w:val="none" w:sz="0" w:space="0" w:color="auto"/>
        <w:bottom w:val="none" w:sz="0" w:space="0" w:color="auto"/>
        <w:right w:val="none" w:sz="0" w:space="0" w:color="auto"/>
      </w:divBdr>
    </w:div>
    <w:div w:id="917132219">
      <w:bodyDiv w:val="1"/>
      <w:marLeft w:val="0"/>
      <w:marRight w:val="0"/>
      <w:marTop w:val="0"/>
      <w:marBottom w:val="0"/>
      <w:divBdr>
        <w:top w:val="none" w:sz="0" w:space="0" w:color="auto"/>
        <w:left w:val="none" w:sz="0" w:space="0" w:color="auto"/>
        <w:bottom w:val="none" w:sz="0" w:space="0" w:color="auto"/>
        <w:right w:val="none" w:sz="0" w:space="0" w:color="auto"/>
      </w:divBdr>
      <w:divsChild>
        <w:div w:id="721750076">
          <w:marLeft w:val="0"/>
          <w:marRight w:val="0"/>
          <w:marTop w:val="0"/>
          <w:marBottom w:val="0"/>
          <w:divBdr>
            <w:top w:val="none" w:sz="0" w:space="0" w:color="auto"/>
            <w:left w:val="none" w:sz="0" w:space="0" w:color="auto"/>
            <w:bottom w:val="none" w:sz="0" w:space="0" w:color="auto"/>
            <w:right w:val="none" w:sz="0" w:space="0" w:color="auto"/>
          </w:divBdr>
        </w:div>
        <w:div w:id="1746340547">
          <w:marLeft w:val="0"/>
          <w:marRight w:val="0"/>
          <w:marTop w:val="0"/>
          <w:marBottom w:val="0"/>
          <w:divBdr>
            <w:top w:val="none" w:sz="0" w:space="0" w:color="auto"/>
            <w:left w:val="none" w:sz="0" w:space="0" w:color="auto"/>
            <w:bottom w:val="none" w:sz="0" w:space="0" w:color="auto"/>
            <w:right w:val="none" w:sz="0" w:space="0" w:color="auto"/>
          </w:divBdr>
        </w:div>
        <w:div w:id="1701515939">
          <w:marLeft w:val="0"/>
          <w:marRight w:val="0"/>
          <w:marTop w:val="0"/>
          <w:marBottom w:val="0"/>
          <w:divBdr>
            <w:top w:val="none" w:sz="0" w:space="0" w:color="auto"/>
            <w:left w:val="none" w:sz="0" w:space="0" w:color="auto"/>
            <w:bottom w:val="none" w:sz="0" w:space="0" w:color="auto"/>
            <w:right w:val="none" w:sz="0" w:space="0" w:color="auto"/>
          </w:divBdr>
        </w:div>
        <w:div w:id="376245597">
          <w:marLeft w:val="0"/>
          <w:marRight w:val="0"/>
          <w:marTop w:val="0"/>
          <w:marBottom w:val="0"/>
          <w:divBdr>
            <w:top w:val="none" w:sz="0" w:space="0" w:color="auto"/>
            <w:left w:val="none" w:sz="0" w:space="0" w:color="auto"/>
            <w:bottom w:val="none" w:sz="0" w:space="0" w:color="auto"/>
            <w:right w:val="none" w:sz="0" w:space="0" w:color="auto"/>
          </w:divBdr>
        </w:div>
        <w:div w:id="845903119">
          <w:marLeft w:val="0"/>
          <w:marRight w:val="0"/>
          <w:marTop w:val="0"/>
          <w:marBottom w:val="0"/>
          <w:divBdr>
            <w:top w:val="none" w:sz="0" w:space="0" w:color="auto"/>
            <w:left w:val="none" w:sz="0" w:space="0" w:color="auto"/>
            <w:bottom w:val="none" w:sz="0" w:space="0" w:color="auto"/>
            <w:right w:val="none" w:sz="0" w:space="0" w:color="auto"/>
          </w:divBdr>
        </w:div>
        <w:div w:id="1737895541">
          <w:marLeft w:val="0"/>
          <w:marRight w:val="0"/>
          <w:marTop w:val="0"/>
          <w:marBottom w:val="0"/>
          <w:divBdr>
            <w:top w:val="none" w:sz="0" w:space="0" w:color="auto"/>
            <w:left w:val="none" w:sz="0" w:space="0" w:color="auto"/>
            <w:bottom w:val="none" w:sz="0" w:space="0" w:color="auto"/>
            <w:right w:val="none" w:sz="0" w:space="0" w:color="auto"/>
          </w:divBdr>
        </w:div>
        <w:div w:id="1707022863">
          <w:marLeft w:val="0"/>
          <w:marRight w:val="0"/>
          <w:marTop w:val="0"/>
          <w:marBottom w:val="0"/>
          <w:divBdr>
            <w:top w:val="none" w:sz="0" w:space="0" w:color="auto"/>
            <w:left w:val="none" w:sz="0" w:space="0" w:color="auto"/>
            <w:bottom w:val="none" w:sz="0" w:space="0" w:color="auto"/>
            <w:right w:val="none" w:sz="0" w:space="0" w:color="auto"/>
          </w:divBdr>
        </w:div>
        <w:div w:id="1160467675">
          <w:marLeft w:val="0"/>
          <w:marRight w:val="0"/>
          <w:marTop w:val="0"/>
          <w:marBottom w:val="0"/>
          <w:divBdr>
            <w:top w:val="none" w:sz="0" w:space="0" w:color="auto"/>
            <w:left w:val="none" w:sz="0" w:space="0" w:color="auto"/>
            <w:bottom w:val="none" w:sz="0" w:space="0" w:color="auto"/>
            <w:right w:val="none" w:sz="0" w:space="0" w:color="auto"/>
          </w:divBdr>
        </w:div>
        <w:div w:id="1695107992">
          <w:marLeft w:val="0"/>
          <w:marRight w:val="0"/>
          <w:marTop w:val="0"/>
          <w:marBottom w:val="0"/>
          <w:divBdr>
            <w:top w:val="none" w:sz="0" w:space="0" w:color="auto"/>
            <w:left w:val="none" w:sz="0" w:space="0" w:color="auto"/>
            <w:bottom w:val="none" w:sz="0" w:space="0" w:color="auto"/>
            <w:right w:val="none" w:sz="0" w:space="0" w:color="auto"/>
          </w:divBdr>
        </w:div>
        <w:div w:id="326519572">
          <w:marLeft w:val="0"/>
          <w:marRight w:val="0"/>
          <w:marTop w:val="0"/>
          <w:marBottom w:val="0"/>
          <w:divBdr>
            <w:top w:val="none" w:sz="0" w:space="0" w:color="auto"/>
            <w:left w:val="none" w:sz="0" w:space="0" w:color="auto"/>
            <w:bottom w:val="none" w:sz="0" w:space="0" w:color="auto"/>
            <w:right w:val="none" w:sz="0" w:space="0" w:color="auto"/>
          </w:divBdr>
        </w:div>
        <w:div w:id="1629965758">
          <w:marLeft w:val="0"/>
          <w:marRight w:val="0"/>
          <w:marTop w:val="0"/>
          <w:marBottom w:val="0"/>
          <w:divBdr>
            <w:top w:val="none" w:sz="0" w:space="0" w:color="auto"/>
            <w:left w:val="none" w:sz="0" w:space="0" w:color="auto"/>
            <w:bottom w:val="none" w:sz="0" w:space="0" w:color="auto"/>
            <w:right w:val="none" w:sz="0" w:space="0" w:color="auto"/>
          </w:divBdr>
        </w:div>
        <w:div w:id="259875739">
          <w:marLeft w:val="0"/>
          <w:marRight w:val="0"/>
          <w:marTop w:val="0"/>
          <w:marBottom w:val="0"/>
          <w:divBdr>
            <w:top w:val="none" w:sz="0" w:space="0" w:color="auto"/>
            <w:left w:val="none" w:sz="0" w:space="0" w:color="auto"/>
            <w:bottom w:val="none" w:sz="0" w:space="0" w:color="auto"/>
            <w:right w:val="none" w:sz="0" w:space="0" w:color="auto"/>
          </w:divBdr>
        </w:div>
        <w:div w:id="1697077845">
          <w:marLeft w:val="0"/>
          <w:marRight w:val="0"/>
          <w:marTop w:val="0"/>
          <w:marBottom w:val="0"/>
          <w:divBdr>
            <w:top w:val="none" w:sz="0" w:space="0" w:color="auto"/>
            <w:left w:val="none" w:sz="0" w:space="0" w:color="auto"/>
            <w:bottom w:val="none" w:sz="0" w:space="0" w:color="auto"/>
            <w:right w:val="none" w:sz="0" w:space="0" w:color="auto"/>
          </w:divBdr>
        </w:div>
        <w:div w:id="109321380">
          <w:marLeft w:val="0"/>
          <w:marRight w:val="0"/>
          <w:marTop w:val="0"/>
          <w:marBottom w:val="0"/>
          <w:divBdr>
            <w:top w:val="none" w:sz="0" w:space="0" w:color="auto"/>
            <w:left w:val="none" w:sz="0" w:space="0" w:color="auto"/>
            <w:bottom w:val="none" w:sz="0" w:space="0" w:color="auto"/>
            <w:right w:val="none" w:sz="0" w:space="0" w:color="auto"/>
          </w:divBdr>
        </w:div>
        <w:div w:id="1510294164">
          <w:marLeft w:val="0"/>
          <w:marRight w:val="0"/>
          <w:marTop w:val="0"/>
          <w:marBottom w:val="0"/>
          <w:divBdr>
            <w:top w:val="none" w:sz="0" w:space="0" w:color="auto"/>
            <w:left w:val="none" w:sz="0" w:space="0" w:color="auto"/>
            <w:bottom w:val="none" w:sz="0" w:space="0" w:color="auto"/>
            <w:right w:val="none" w:sz="0" w:space="0" w:color="auto"/>
          </w:divBdr>
        </w:div>
        <w:div w:id="848525535">
          <w:marLeft w:val="0"/>
          <w:marRight w:val="0"/>
          <w:marTop w:val="0"/>
          <w:marBottom w:val="0"/>
          <w:divBdr>
            <w:top w:val="none" w:sz="0" w:space="0" w:color="auto"/>
            <w:left w:val="none" w:sz="0" w:space="0" w:color="auto"/>
            <w:bottom w:val="none" w:sz="0" w:space="0" w:color="auto"/>
            <w:right w:val="none" w:sz="0" w:space="0" w:color="auto"/>
          </w:divBdr>
        </w:div>
        <w:div w:id="618879584">
          <w:marLeft w:val="0"/>
          <w:marRight w:val="0"/>
          <w:marTop w:val="0"/>
          <w:marBottom w:val="0"/>
          <w:divBdr>
            <w:top w:val="none" w:sz="0" w:space="0" w:color="auto"/>
            <w:left w:val="none" w:sz="0" w:space="0" w:color="auto"/>
            <w:bottom w:val="none" w:sz="0" w:space="0" w:color="auto"/>
            <w:right w:val="none" w:sz="0" w:space="0" w:color="auto"/>
          </w:divBdr>
        </w:div>
      </w:divsChild>
    </w:div>
    <w:div w:id="919480633">
      <w:bodyDiv w:val="1"/>
      <w:marLeft w:val="0"/>
      <w:marRight w:val="0"/>
      <w:marTop w:val="0"/>
      <w:marBottom w:val="0"/>
      <w:divBdr>
        <w:top w:val="none" w:sz="0" w:space="0" w:color="auto"/>
        <w:left w:val="none" w:sz="0" w:space="0" w:color="auto"/>
        <w:bottom w:val="none" w:sz="0" w:space="0" w:color="auto"/>
        <w:right w:val="none" w:sz="0" w:space="0" w:color="auto"/>
      </w:divBdr>
      <w:divsChild>
        <w:div w:id="81688412">
          <w:marLeft w:val="0"/>
          <w:marRight w:val="0"/>
          <w:marTop w:val="0"/>
          <w:marBottom w:val="0"/>
          <w:divBdr>
            <w:top w:val="none" w:sz="0" w:space="0" w:color="auto"/>
            <w:left w:val="none" w:sz="0" w:space="0" w:color="auto"/>
            <w:bottom w:val="none" w:sz="0" w:space="0" w:color="auto"/>
            <w:right w:val="none" w:sz="0" w:space="0" w:color="auto"/>
          </w:divBdr>
          <w:divsChild>
            <w:div w:id="1209755518">
              <w:marLeft w:val="0"/>
              <w:marRight w:val="0"/>
              <w:marTop w:val="0"/>
              <w:marBottom w:val="0"/>
              <w:divBdr>
                <w:top w:val="none" w:sz="0" w:space="0" w:color="auto"/>
                <w:left w:val="none" w:sz="0" w:space="0" w:color="auto"/>
                <w:bottom w:val="none" w:sz="0" w:space="0" w:color="auto"/>
                <w:right w:val="none" w:sz="0" w:space="0" w:color="auto"/>
              </w:divBdr>
              <w:divsChild>
                <w:div w:id="12070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311966">
      <w:bodyDiv w:val="1"/>
      <w:marLeft w:val="0"/>
      <w:marRight w:val="0"/>
      <w:marTop w:val="0"/>
      <w:marBottom w:val="0"/>
      <w:divBdr>
        <w:top w:val="none" w:sz="0" w:space="0" w:color="auto"/>
        <w:left w:val="none" w:sz="0" w:space="0" w:color="auto"/>
        <w:bottom w:val="none" w:sz="0" w:space="0" w:color="auto"/>
        <w:right w:val="none" w:sz="0" w:space="0" w:color="auto"/>
      </w:divBdr>
      <w:divsChild>
        <w:div w:id="76174560">
          <w:marLeft w:val="0"/>
          <w:marRight w:val="0"/>
          <w:marTop w:val="0"/>
          <w:marBottom w:val="0"/>
          <w:divBdr>
            <w:top w:val="none" w:sz="0" w:space="0" w:color="auto"/>
            <w:left w:val="none" w:sz="0" w:space="0" w:color="auto"/>
            <w:bottom w:val="none" w:sz="0" w:space="0" w:color="auto"/>
            <w:right w:val="none" w:sz="0" w:space="0" w:color="auto"/>
          </w:divBdr>
          <w:divsChild>
            <w:div w:id="1036270399">
              <w:marLeft w:val="0"/>
              <w:marRight w:val="0"/>
              <w:marTop w:val="0"/>
              <w:marBottom w:val="0"/>
              <w:divBdr>
                <w:top w:val="none" w:sz="0" w:space="0" w:color="auto"/>
                <w:left w:val="none" w:sz="0" w:space="0" w:color="auto"/>
                <w:bottom w:val="none" w:sz="0" w:space="0" w:color="auto"/>
                <w:right w:val="none" w:sz="0" w:space="0" w:color="auto"/>
              </w:divBdr>
              <w:divsChild>
                <w:div w:id="145609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9929">
      <w:bodyDiv w:val="1"/>
      <w:marLeft w:val="0"/>
      <w:marRight w:val="0"/>
      <w:marTop w:val="0"/>
      <w:marBottom w:val="0"/>
      <w:divBdr>
        <w:top w:val="none" w:sz="0" w:space="0" w:color="auto"/>
        <w:left w:val="none" w:sz="0" w:space="0" w:color="auto"/>
        <w:bottom w:val="none" w:sz="0" w:space="0" w:color="auto"/>
        <w:right w:val="none" w:sz="0" w:space="0" w:color="auto"/>
      </w:divBdr>
    </w:div>
    <w:div w:id="987326018">
      <w:bodyDiv w:val="1"/>
      <w:marLeft w:val="0"/>
      <w:marRight w:val="0"/>
      <w:marTop w:val="0"/>
      <w:marBottom w:val="0"/>
      <w:divBdr>
        <w:top w:val="none" w:sz="0" w:space="0" w:color="auto"/>
        <w:left w:val="none" w:sz="0" w:space="0" w:color="auto"/>
        <w:bottom w:val="none" w:sz="0" w:space="0" w:color="auto"/>
        <w:right w:val="none" w:sz="0" w:space="0" w:color="auto"/>
      </w:divBdr>
    </w:div>
    <w:div w:id="1011839026">
      <w:bodyDiv w:val="1"/>
      <w:marLeft w:val="0"/>
      <w:marRight w:val="0"/>
      <w:marTop w:val="0"/>
      <w:marBottom w:val="0"/>
      <w:divBdr>
        <w:top w:val="none" w:sz="0" w:space="0" w:color="auto"/>
        <w:left w:val="none" w:sz="0" w:space="0" w:color="auto"/>
        <w:bottom w:val="none" w:sz="0" w:space="0" w:color="auto"/>
        <w:right w:val="none" w:sz="0" w:space="0" w:color="auto"/>
      </w:divBdr>
    </w:div>
    <w:div w:id="1019771128">
      <w:bodyDiv w:val="1"/>
      <w:marLeft w:val="0"/>
      <w:marRight w:val="0"/>
      <w:marTop w:val="0"/>
      <w:marBottom w:val="0"/>
      <w:divBdr>
        <w:top w:val="none" w:sz="0" w:space="0" w:color="auto"/>
        <w:left w:val="none" w:sz="0" w:space="0" w:color="auto"/>
        <w:bottom w:val="none" w:sz="0" w:space="0" w:color="auto"/>
        <w:right w:val="none" w:sz="0" w:space="0" w:color="auto"/>
      </w:divBdr>
    </w:div>
    <w:div w:id="1025715360">
      <w:bodyDiv w:val="1"/>
      <w:marLeft w:val="0"/>
      <w:marRight w:val="0"/>
      <w:marTop w:val="0"/>
      <w:marBottom w:val="0"/>
      <w:divBdr>
        <w:top w:val="none" w:sz="0" w:space="0" w:color="auto"/>
        <w:left w:val="none" w:sz="0" w:space="0" w:color="auto"/>
        <w:bottom w:val="none" w:sz="0" w:space="0" w:color="auto"/>
        <w:right w:val="none" w:sz="0" w:space="0" w:color="auto"/>
      </w:divBdr>
    </w:div>
    <w:div w:id="1039234638">
      <w:bodyDiv w:val="1"/>
      <w:marLeft w:val="0"/>
      <w:marRight w:val="0"/>
      <w:marTop w:val="0"/>
      <w:marBottom w:val="0"/>
      <w:divBdr>
        <w:top w:val="none" w:sz="0" w:space="0" w:color="auto"/>
        <w:left w:val="none" w:sz="0" w:space="0" w:color="auto"/>
        <w:bottom w:val="none" w:sz="0" w:space="0" w:color="auto"/>
        <w:right w:val="none" w:sz="0" w:space="0" w:color="auto"/>
      </w:divBdr>
    </w:div>
    <w:div w:id="1046296650">
      <w:bodyDiv w:val="1"/>
      <w:marLeft w:val="0"/>
      <w:marRight w:val="0"/>
      <w:marTop w:val="0"/>
      <w:marBottom w:val="0"/>
      <w:divBdr>
        <w:top w:val="none" w:sz="0" w:space="0" w:color="auto"/>
        <w:left w:val="none" w:sz="0" w:space="0" w:color="auto"/>
        <w:bottom w:val="none" w:sz="0" w:space="0" w:color="auto"/>
        <w:right w:val="none" w:sz="0" w:space="0" w:color="auto"/>
      </w:divBdr>
    </w:div>
    <w:div w:id="1071465896">
      <w:bodyDiv w:val="1"/>
      <w:marLeft w:val="0"/>
      <w:marRight w:val="0"/>
      <w:marTop w:val="0"/>
      <w:marBottom w:val="0"/>
      <w:divBdr>
        <w:top w:val="none" w:sz="0" w:space="0" w:color="auto"/>
        <w:left w:val="none" w:sz="0" w:space="0" w:color="auto"/>
        <w:bottom w:val="none" w:sz="0" w:space="0" w:color="auto"/>
        <w:right w:val="none" w:sz="0" w:space="0" w:color="auto"/>
      </w:divBdr>
      <w:divsChild>
        <w:div w:id="35545276">
          <w:marLeft w:val="0"/>
          <w:marRight w:val="0"/>
          <w:marTop w:val="0"/>
          <w:marBottom w:val="0"/>
          <w:divBdr>
            <w:top w:val="none" w:sz="0" w:space="0" w:color="auto"/>
            <w:left w:val="none" w:sz="0" w:space="0" w:color="auto"/>
            <w:bottom w:val="none" w:sz="0" w:space="0" w:color="auto"/>
            <w:right w:val="none" w:sz="0" w:space="0" w:color="auto"/>
          </w:divBdr>
          <w:divsChild>
            <w:div w:id="1112699592">
              <w:marLeft w:val="0"/>
              <w:marRight w:val="0"/>
              <w:marTop w:val="0"/>
              <w:marBottom w:val="0"/>
              <w:divBdr>
                <w:top w:val="none" w:sz="0" w:space="0" w:color="auto"/>
                <w:left w:val="none" w:sz="0" w:space="0" w:color="auto"/>
                <w:bottom w:val="none" w:sz="0" w:space="0" w:color="auto"/>
                <w:right w:val="none" w:sz="0" w:space="0" w:color="auto"/>
              </w:divBdr>
              <w:divsChild>
                <w:div w:id="184308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22924">
      <w:bodyDiv w:val="1"/>
      <w:marLeft w:val="0"/>
      <w:marRight w:val="0"/>
      <w:marTop w:val="0"/>
      <w:marBottom w:val="0"/>
      <w:divBdr>
        <w:top w:val="none" w:sz="0" w:space="0" w:color="auto"/>
        <w:left w:val="none" w:sz="0" w:space="0" w:color="auto"/>
        <w:bottom w:val="none" w:sz="0" w:space="0" w:color="auto"/>
        <w:right w:val="none" w:sz="0" w:space="0" w:color="auto"/>
      </w:divBdr>
      <w:divsChild>
        <w:div w:id="1409955976">
          <w:marLeft w:val="0"/>
          <w:marRight w:val="0"/>
          <w:marTop w:val="0"/>
          <w:marBottom w:val="0"/>
          <w:divBdr>
            <w:top w:val="none" w:sz="0" w:space="0" w:color="auto"/>
            <w:left w:val="none" w:sz="0" w:space="0" w:color="auto"/>
            <w:bottom w:val="none" w:sz="0" w:space="0" w:color="auto"/>
            <w:right w:val="none" w:sz="0" w:space="0" w:color="auto"/>
          </w:divBdr>
          <w:divsChild>
            <w:div w:id="557714889">
              <w:marLeft w:val="0"/>
              <w:marRight w:val="0"/>
              <w:marTop w:val="0"/>
              <w:marBottom w:val="0"/>
              <w:divBdr>
                <w:top w:val="none" w:sz="0" w:space="0" w:color="auto"/>
                <w:left w:val="none" w:sz="0" w:space="0" w:color="auto"/>
                <w:bottom w:val="none" w:sz="0" w:space="0" w:color="auto"/>
                <w:right w:val="none" w:sz="0" w:space="0" w:color="auto"/>
              </w:divBdr>
              <w:divsChild>
                <w:div w:id="108252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831917">
      <w:bodyDiv w:val="1"/>
      <w:marLeft w:val="0"/>
      <w:marRight w:val="0"/>
      <w:marTop w:val="0"/>
      <w:marBottom w:val="0"/>
      <w:divBdr>
        <w:top w:val="none" w:sz="0" w:space="0" w:color="auto"/>
        <w:left w:val="none" w:sz="0" w:space="0" w:color="auto"/>
        <w:bottom w:val="none" w:sz="0" w:space="0" w:color="auto"/>
        <w:right w:val="none" w:sz="0" w:space="0" w:color="auto"/>
      </w:divBdr>
    </w:div>
    <w:div w:id="1115443616">
      <w:bodyDiv w:val="1"/>
      <w:marLeft w:val="0"/>
      <w:marRight w:val="0"/>
      <w:marTop w:val="0"/>
      <w:marBottom w:val="0"/>
      <w:divBdr>
        <w:top w:val="none" w:sz="0" w:space="0" w:color="auto"/>
        <w:left w:val="none" w:sz="0" w:space="0" w:color="auto"/>
        <w:bottom w:val="none" w:sz="0" w:space="0" w:color="auto"/>
        <w:right w:val="none" w:sz="0" w:space="0" w:color="auto"/>
      </w:divBdr>
      <w:divsChild>
        <w:div w:id="1911839655">
          <w:marLeft w:val="0"/>
          <w:marRight w:val="0"/>
          <w:marTop w:val="0"/>
          <w:marBottom w:val="0"/>
          <w:divBdr>
            <w:top w:val="none" w:sz="0" w:space="0" w:color="auto"/>
            <w:left w:val="none" w:sz="0" w:space="0" w:color="auto"/>
            <w:bottom w:val="none" w:sz="0" w:space="0" w:color="auto"/>
            <w:right w:val="none" w:sz="0" w:space="0" w:color="auto"/>
          </w:divBdr>
          <w:divsChild>
            <w:div w:id="1902251525">
              <w:marLeft w:val="0"/>
              <w:marRight w:val="0"/>
              <w:marTop w:val="0"/>
              <w:marBottom w:val="0"/>
              <w:divBdr>
                <w:top w:val="none" w:sz="0" w:space="0" w:color="auto"/>
                <w:left w:val="none" w:sz="0" w:space="0" w:color="auto"/>
                <w:bottom w:val="none" w:sz="0" w:space="0" w:color="auto"/>
                <w:right w:val="none" w:sz="0" w:space="0" w:color="auto"/>
              </w:divBdr>
              <w:divsChild>
                <w:div w:id="8186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253815">
      <w:bodyDiv w:val="1"/>
      <w:marLeft w:val="0"/>
      <w:marRight w:val="0"/>
      <w:marTop w:val="0"/>
      <w:marBottom w:val="0"/>
      <w:divBdr>
        <w:top w:val="none" w:sz="0" w:space="0" w:color="auto"/>
        <w:left w:val="none" w:sz="0" w:space="0" w:color="auto"/>
        <w:bottom w:val="none" w:sz="0" w:space="0" w:color="auto"/>
        <w:right w:val="none" w:sz="0" w:space="0" w:color="auto"/>
      </w:divBdr>
      <w:divsChild>
        <w:div w:id="1699619844">
          <w:marLeft w:val="0"/>
          <w:marRight w:val="0"/>
          <w:marTop w:val="0"/>
          <w:marBottom w:val="0"/>
          <w:divBdr>
            <w:top w:val="none" w:sz="0" w:space="0" w:color="auto"/>
            <w:left w:val="none" w:sz="0" w:space="0" w:color="auto"/>
            <w:bottom w:val="none" w:sz="0" w:space="0" w:color="auto"/>
            <w:right w:val="none" w:sz="0" w:space="0" w:color="auto"/>
          </w:divBdr>
          <w:divsChild>
            <w:div w:id="1407727963">
              <w:marLeft w:val="0"/>
              <w:marRight w:val="0"/>
              <w:marTop w:val="0"/>
              <w:marBottom w:val="0"/>
              <w:divBdr>
                <w:top w:val="none" w:sz="0" w:space="0" w:color="auto"/>
                <w:left w:val="none" w:sz="0" w:space="0" w:color="auto"/>
                <w:bottom w:val="none" w:sz="0" w:space="0" w:color="auto"/>
                <w:right w:val="none" w:sz="0" w:space="0" w:color="auto"/>
              </w:divBdr>
              <w:divsChild>
                <w:div w:id="60530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792607">
      <w:bodyDiv w:val="1"/>
      <w:marLeft w:val="0"/>
      <w:marRight w:val="0"/>
      <w:marTop w:val="0"/>
      <w:marBottom w:val="0"/>
      <w:divBdr>
        <w:top w:val="none" w:sz="0" w:space="0" w:color="auto"/>
        <w:left w:val="none" w:sz="0" w:space="0" w:color="auto"/>
        <w:bottom w:val="none" w:sz="0" w:space="0" w:color="auto"/>
        <w:right w:val="none" w:sz="0" w:space="0" w:color="auto"/>
      </w:divBdr>
    </w:div>
    <w:div w:id="1193805105">
      <w:bodyDiv w:val="1"/>
      <w:marLeft w:val="0"/>
      <w:marRight w:val="0"/>
      <w:marTop w:val="0"/>
      <w:marBottom w:val="0"/>
      <w:divBdr>
        <w:top w:val="none" w:sz="0" w:space="0" w:color="auto"/>
        <w:left w:val="none" w:sz="0" w:space="0" w:color="auto"/>
        <w:bottom w:val="none" w:sz="0" w:space="0" w:color="auto"/>
        <w:right w:val="none" w:sz="0" w:space="0" w:color="auto"/>
      </w:divBdr>
    </w:div>
    <w:div w:id="1196624438">
      <w:bodyDiv w:val="1"/>
      <w:marLeft w:val="0"/>
      <w:marRight w:val="0"/>
      <w:marTop w:val="0"/>
      <w:marBottom w:val="0"/>
      <w:divBdr>
        <w:top w:val="none" w:sz="0" w:space="0" w:color="auto"/>
        <w:left w:val="none" w:sz="0" w:space="0" w:color="auto"/>
        <w:bottom w:val="none" w:sz="0" w:space="0" w:color="auto"/>
        <w:right w:val="none" w:sz="0" w:space="0" w:color="auto"/>
      </w:divBdr>
    </w:div>
    <w:div w:id="1226716527">
      <w:bodyDiv w:val="1"/>
      <w:marLeft w:val="0"/>
      <w:marRight w:val="0"/>
      <w:marTop w:val="0"/>
      <w:marBottom w:val="0"/>
      <w:divBdr>
        <w:top w:val="none" w:sz="0" w:space="0" w:color="auto"/>
        <w:left w:val="none" w:sz="0" w:space="0" w:color="auto"/>
        <w:bottom w:val="none" w:sz="0" w:space="0" w:color="auto"/>
        <w:right w:val="none" w:sz="0" w:space="0" w:color="auto"/>
      </w:divBdr>
    </w:div>
    <w:div w:id="1286817539">
      <w:bodyDiv w:val="1"/>
      <w:marLeft w:val="0"/>
      <w:marRight w:val="0"/>
      <w:marTop w:val="0"/>
      <w:marBottom w:val="0"/>
      <w:divBdr>
        <w:top w:val="none" w:sz="0" w:space="0" w:color="auto"/>
        <w:left w:val="none" w:sz="0" w:space="0" w:color="auto"/>
        <w:bottom w:val="none" w:sz="0" w:space="0" w:color="auto"/>
        <w:right w:val="none" w:sz="0" w:space="0" w:color="auto"/>
      </w:divBdr>
      <w:divsChild>
        <w:div w:id="1743136079">
          <w:marLeft w:val="0"/>
          <w:marRight w:val="0"/>
          <w:marTop w:val="0"/>
          <w:marBottom w:val="0"/>
          <w:divBdr>
            <w:top w:val="none" w:sz="0" w:space="0" w:color="auto"/>
            <w:left w:val="none" w:sz="0" w:space="0" w:color="auto"/>
            <w:bottom w:val="none" w:sz="0" w:space="0" w:color="auto"/>
            <w:right w:val="none" w:sz="0" w:space="0" w:color="auto"/>
          </w:divBdr>
          <w:divsChild>
            <w:div w:id="401101272">
              <w:marLeft w:val="0"/>
              <w:marRight w:val="0"/>
              <w:marTop w:val="0"/>
              <w:marBottom w:val="0"/>
              <w:divBdr>
                <w:top w:val="none" w:sz="0" w:space="0" w:color="auto"/>
                <w:left w:val="none" w:sz="0" w:space="0" w:color="auto"/>
                <w:bottom w:val="none" w:sz="0" w:space="0" w:color="auto"/>
                <w:right w:val="none" w:sz="0" w:space="0" w:color="auto"/>
              </w:divBdr>
              <w:divsChild>
                <w:div w:id="145255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5510">
      <w:bodyDiv w:val="1"/>
      <w:marLeft w:val="0"/>
      <w:marRight w:val="0"/>
      <w:marTop w:val="0"/>
      <w:marBottom w:val="0"/>
      <w:divBdr>
        <w:top w:val="none" w:sz="0" w:space="0" w:color="auto"/>
        <w:left w:val="none" w:sz="0" w:space="0" w:color="auto"/>
        <w:bottom w:val="none" w:sz="0" w:space="0" w:color="auto"/>
        <w:right w:val="none" w:sz="0" w:space="0" w:color="auto"/>
      </w:divBdr>
    </w:div>
    <w:div w:id="1306550534">
      <w:bodyDiv w:val="1"/>
      <w:marLeft w:val="0"/>
      <w:marRight w:val="0"/>
      <w:marTop w:val="0"/>
      <w:marBottom w:val="0"/>
      <w:divBdr>
        <w:top w:val="none" w:sz="0" w:space="0" w:color="auto"/>
        <w:left w:val="none" w:sz="0" w:space="0" w:color="auto"/>
        <w:bottom w:val="none" w:sz="0" w:space="0" w:color="auto"/>
        <w:right w:val="none" w:sz="0" w:space="0" w:color="auto"/>
      </w:divBdr>
      <w:divsChild>
        <w:div w:id="1200513763">
          <w:marLeft w:val="0"/>
          <w:marRight w:val="0"/>
          <w:marTop w:val="0"/>
          <w:marBottom w:val="0"/>
          <w:divBdr>
            <w:top w:val="none" w:sz="0" w:space="0" w:color="auto"/>
            <w:left w:val="none" w:sz="0" w:space="0" w:color="auto"/>
            <w:bottom w:val="none" w:sz="0" w:space="0" w:color="auto"/>
            <w:right w:val="none" w:sz="0" w:space="0" w:color="auto"/>
          </w:divBdr>
          <w:divsChild>
            <w:div w:id="1970739267">
              <w:marLeft w:val="0"/>
              <w:marRight w:val="0"/>
              <w:marTop w:val="0"/>
              <w:marBottom w:val="0"/>
              <w:divBdr>
                <w:top w:val="none" w:sz="0" w:space="0" w:color="auto"/>
                <w:left w:val="none" w:sz="0" w:space="0" w:color="auto"/>
                <w:bottom w:val="none" w:sz="0" w:space="0" w:color="auto"/>
                <w:right w:val="none" w:sz="0" w:space="0" w:color="auto"/>
              </w:divBdr>
              <w:divsChild>
                <w:div w:id="7847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58113">
      <w:bodyDiv w:val="1"/>
      <w:marLeft w:val="0"/>
      <w:marRight w:val="0"/>
      <w:marTop w:val="0"/>
      <w:marBottom w:val="0"/>
      <w:divBdr>
        <w:top w:val="none" w:sz="0" w:space="0" w:color="auto"/>
        <w:left w:val="none" w:sz="0" w:space="0" w:color="auto"/>
        <w:bottom w:val="none" w:sz="0" w:space="0" w:color="auto"/>
        <w:right w:val="none" w:sz="0" w:space="0" w:color="auto"/>
      </w:divBdr>
      <w:divsChild>
        <w:div w:id="417944254">
          <w:marLeft w:val="0"/>
          <w:marRight w:val="0"/>
          <w:marTop w:val="0"/>
          <w:marBottom w:val="0"/>
          <w:divBdr>
            <w:top w:val="none" w:sz="0" w:space="0" w:color="auto"/>
            <w:left w:val="none" w:sz="0" w:space="0" w:color="auto"/>
            <w:bottom w:val="none" w:sz="0" w:space="0" w:color="auto"/>
            <w:right w:val="none" w:sz="0" w:space="0" w:color="auto"/>
          </w:divBdr>
          <w:divsChild>
            <w:div w:id="217595866">
              <w:marLeft w:val="0"/>
              <w:marRight w:val="0"/>
              <w:marTop w:val="0"/>
              <w:marBottom w:val="0"/>
              <w:divBdr>
                <w:top w:val="none" w:sz="0" w:space="0" w:color="auto"/>
                <w:left w:val="none" w:sz="0" w:space="0" w:color="auto"/>
                <w:bottom w:val="none" w:sz="0" w:space="0" w:color="auto"/>
                <w:right w:val="none" w:sz="0" w:space="0" w:color="auto"/>
              </w:divBdr>
              <w:divsChild>
                <w:div w:id="10276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3329">
      <w:bodyDiv w:val="1"/>
      <w:marLeft w:val="0"/>
      <w:marRight w:val="0"/>
      <w:marTop w:val="0"/>
      <w:marBottom w:val="0"/>
      <w:divBdr>
        <w:top w:val="none" w:sz="0" w:space="0" w:color="auto"/>
        <w:left w:val="none" w:sz="0" w:space="0" w:color="auto"/>
        <w:bottom w:val="none" w:sz="0" w:space="0" w:color="auto"/>
        <w:right w:val="none" w:sz="0" w:space="0" w:color="auto"/>
      </w:divBdr>
    </w:div>
    <w:div w:id="1389304640">
      <w:bodyDiv w:val="1"/>
      <w:marLeft w:val="0"/>
      <w:marRight w:val="0"/>
      <w:marTop w:val="0"/>
      <w:marBottom w:val="0"/>
      <w:divBdr>
        <w:top w:val="none" w:sz="0" w:space="0" w:color="auto"/>
        <w:left w:val="none" w:sz="0" w:space="0" w:color="auto"/>
        <w:bottom w:val="none" w:sz="0" w:space="0" w:color="auto"/>
        <w:right w:val="none" w:sz="0" w:space="0" w:color="auto"/>
      </w:divBdr>
    </w:div>
    <w:div w:id="1393501506">
      <w:bodyDiv w:val="1"/>
      <w:marLeft w:val="0"/>
      <w:marRight w:val="0"/>
      <w:marTop w:val="0"/>
      <w:marBottom w:val="0"/>
      <w:divBdr>
        <w:top w:val="none" w:sz="0" w:space="0" w:color="auto"/>
        <w:left w:val="none" w:sz="0" w:space="0" w:color="auto"/>
        <w:bottom w:val="none" w:sz="0" w:space="0" w:color="auto"/>
        <w:right w:val="none" w:sz="0" w:space="0" w:color="auto"/>
      </w:divBdr>
      <w:divsChild>
        <w:div w:id="248348449">
          <w:marLeft w:val="0"/>
          <w:marRight w:val="0"/>
          <w:marTop w:val="0"/>
          <w:marBottom w:val="0"/>
          <w:divBdr>
            <w:top w:val="none" w:sz="0" w:space="0" w:color="auto"/>
            <w:left w:val="none" w:sz="0" w:space="0" w:color="auto"/>
            <w:bottom w:val="none" w:sz="0" w:space="0" w:color="auto"/>
            <w:right w:val="none" w:sz="0" w:space="0" w:color="auto"/>
          </w:divBdr>
          <w:divsChild>
            <w:div w:id="1650940768">
              <w:marLeft w:val="0"/>
              <w:marRight w:val="0"/>
              <w:marTop w:val="0"/>
              <w:marBottom w:val="0"/>
              <w:divBdr>
                <w:top w:val="none" w:sz="0" w:space="0" w:color="auto"/>
                <w:left w:val="none" w:sz="0" w:space="0" w:color="auto"/>
                <w:bottom w:val="none" w:sz="0" w:space="0" w:color="auto"/>
                <w:right w:val="none" w:sz="0" w:space="0" w:color="auto"/>
              </w:divBdr>
              <w:divsChild>
                <w:div w:id="16696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06025">
      <w:bodyDiv w:val="1"/>
      <w:marLeft w:val="0"/>
      <w:marRight w:val="0"/>
      <w:marTop w:val="0"/>
      <w:marBottom w:val="0"/>
      <w:divBdr>
        <w:top w:val="none" w:sz="0" w:space="0" w:color="auto"/>
        <w:left w:val="none" w:sz="0" w:space="0" w:color="auto"/>
        <w:bottom w:val="none" w:sz="0" w:space="0" w:color="auto"/>
        <w:right w:val="none" w:sz="0" w:space="0" w:color="auto"/>
      </w:divBdr>
      <w:divsChild>
        <w:div w:id="475031898">
          <w:marLeft w:val="0"/>
          <w:marRight w:val="0"/>
          <w:marTop w:val="0"/>
          <w:marBottom w:val="0"/>
          <w:divBdr>
            <w:top w:val="none" w:sz="0" w:space="0" w:color="auto"/>
            <w:left w:val="none" w:sz="0" w:space="0" w:color="auto"/>
            <w:bottom w:val="none" w:sz="0" w:space="0" w:color="auto"/>
            <w:right w:val="none" w:sz="0" w:space="0" w:color="auto"/>
          </w:divBdr>
          <w:divsChild>
            <w:div w:id="892469922">
              <w:marLeft w:val="0"/>
              <w:marRight w:val="0"/>
              <w:marTop w:val="0"/>
              <w:marBottom w:val="0"/>
              <w:divBdr>
                <w:top w:val="none" w:sz="0" w:space="0" w:color="auto"/>
                <w:left w:val="none" w:sz="0" w:space="0" w:color="auto"/>
                <w:bottom w:val="none" w:sz="0" w:space="0" w:color="auto"/>
                <w:right w:val="none" w:sz="0" w:space="0" w:color="auto"/>
              </w:divBdr>
              <w:divsChild>
                <w:div w:id="25906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924554">
      <w:bodyDiv w:val="1"/>
      <w:marLeft w:val="0"/>
      <w:marRight w:val="0"/>
      <w:marTop w:val="0"/>
      <w:marBottom w:val="0"/>
      <w:divBdr>
        <w:top w:val="none" w:sz="0" w:space="0" w:color="auto"/>
        <w:left w:val="none" w:sz="0" w:space="0" w:color="auto"/>
        <w:bottom w:val="none" w:sz="0" w:space="0" w:color="auto"/>
        <w:right w:val="none" w:sz="0" w:space="0" w:color="auto"/>
      </w:divBdr>
      <w:divsChild>
        <w:div w:id="955259267">
          <w:marLeft w:val="0"/>
          <w:marRight w:val="0"/>
          <w:marTop w:val="0"/>
          <w:marBottom w:val="0"/>
          <w:divBdr>
            <w:top w:val="none" w:sz="0" w:space="0" w:color="auto"/>
            <w:left w:val="none" w:sz="0" w:space="0" w:color="auto"/>
            <w:bottom w:val="none" w:sz="0" w:space="0" w:color="auto"/>
            <w:right w:val="none" w:sz="0" w:space="0" w:color="auto"/>
          </w:divBdr>
          <w:divsChild>
            <w:div w:id="2074883627">
              <w:marLeft w:val="0"/>
              <w:marRight w:val="0"/>
              <w:marTop w:val="0"/>
              <w:marBottom w:val="0"/>
              <w:divBdr>
                <w:top w:val="none" w:sz="0" w:space="0" w:color="auto"/>
                <w:left w:val="none" w:sz="0" w:space="0" w:color="auto"/>
                <w:bottom w:val="none" w:sz="0" w:space="0" w:color="auto"/>
                <w:right w:val="none" w:sz="0" w:space="0" w:color="auto"/>
              </w:divBdr>
              <w:divsChild>
                <w:div w:id="2669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99719">
      <w:bodyDiv w:val="1"/>
      <w:marLeft w:val="0"/>
      <w:marRight w:val="0"/>
      <w:marTop w:val="0"/>
      <w:marBottom w:val="0"/>
      <w:divBdr>
        <w:top w:val="none" w:sz="0" w:space="0" w:color="auto"/>
        <w:left w:val="none" w:sz="0" w:space="0" w:color="auto"/>
        <w:bottom w:val="none" w:sz="0" w:space="0" w:color="auto"/>
        <w:right w:val="none" w:sz="0" w:space="0" w:color="auto"/>
      </w:divBdr>
    </w:div>
    <w:div w:id="1563515366">
      <w:bodyDiv w:val="1"/>
      <w:marLeft w:val="0"/>
      <w:marRight w:val="0"/>
      <w:marTop w:val="0"/>
      <w:marBottom w:val="0"/>
      <w:divBdr>
        <w:top w:val="none" w:sz="0" w:space="0" w:color="auto"/>
        <w:left w:val="none" w:sz="0" w:space="0" w:color="auto"/>
        <w:bottom w:val="none" w:sz="0" w:space="0" w:color="auto"/>
        <w:right w:val="none" w:sz="0" w:space="0" w:color="auto"/>
      </w:divBdr>
    </w:div>
    <w:div w:id="1591768362">
      <w:bodyDiv w:val="1"/>
      <w:marLeft w:val="0"/>
      <w:marRight w:val="0"/>
      <w:marTop w:val="0"/>
      <w:marBottom w:val="0"/>
      <w:divBdr>
        <w:top w:val="none" w:sz="0" w:space="0" w:color="auto"/>
        <w:left w:val="none" w:sz="0" w:space="0" w:color="auto"/>
        <w:bottom w:val="none" w:sz="0" w:space="0" w:color="auto"/>
        <w:right w:val="none" w:sz="0" w:space="0" w:color="auto"/>
      </w:divBdr>
    </w:div>
    <w:div w:id="1609121080">
      <w:bodyDiv w:val="1"/>
      <w:marLeft w:val="0"/>
      <w:marRight w:val="0"/>
      <w:marTop w:val="0"/>
      <w:marBottom w:val="0"/>
      <w:divBdr>
        <w:top w:val="none" w:sz="0" w:space="0" w:color="auto"/>
        <w:left w:val="none" w:sz="0" w:space="0" w:color="auto"/>
        <w:bottom w:val="none" w:sz="0" w:space="0" w:color="auto"/>
        <w:right w:val="none" w:sz="0" w:space="0" w:color="auto"/>
      </w:divBdr>
    </w:div>
    <w:div w:id="1650358479">
      <w:bodyDiv w:val="1"/>
      <w:marLeft w:val="0"/>
      <w:marRight w:val="0"/>
      <w:marTop w:val="0"/>
      <w:marBottom w:val="0"/>
      <w:divBdr>
        <w:top w:val="none" w:sz="0" w:space="0" w:color="auto"/>
        <w:left w:val="none" w:sz="0" w:space="0" w:color="auto"/>
        <w:bottom w:val="none" w:sz="0" w:space="0" w:color="auto"/>
        <w:right w:val="none" w:sz="0" w:space="0" w:color="auto"/>
      </w:divBdr>
      <w:divsChild>
        <w:div w:id="1522234549">
          <w:marLeft w:val="0"/>
          <w:marRight w:val="0"/>
          <w:marTop w:val="0"/>
          <w:marBottom w:val="0"/>
          <w:divBdr>
            <w:top w:val="none" w:sz="0" w:space="0" w:color="auto"/>
            <w:left w:val="none" w:sz="0" w:space="0" w:color="auto"/>
            <w:bottom w:val="none" w:sz="0" w:space="0" w:color="auto"/>
            <w:right w:val="none" w:sz="0" w:space="0" w:color="auto"/>
          </w:divBdr>
          <w:divsChild>
            <w:div w:id="1662393325">
              <w:marLeft w:val="0"/>
              <w:marRight w:val="0"/>
              <w:marTop w:val="0"/>
              <w:marBottom w:val="0"/>
              <w:divBdr>
                <w:top w:val="none" w:sz="0" w:space="0" w:color="auto"/>
                <w:left w:val="none" w:sz="0" w:space="0" w:color="auto"/>
                <w:bottom w:val="none" w:sz="0" w:space="0" w:color="auto"/>
                <w:right w:val="none" w:sz="0" w:space="0" w:color="auto"/>
              </w:divBdr>
            </w:div>
            <w:div w:id="1208374771">
              <w:marLeft w:val="0"/>
              <w:marRight w:val="0"/>
              <w:marTop w:val="0"/>
              <w:marBottom w:val="0"/>
              <w:divBdr>
                <w:top w:val="none" w:sz="0" w:space="0" w:color="auto"/>
                <w:left w:val="none" w:sz="0" w:space="0" w:color="auto"/>
                <w:bottom w:val="none" w:sz="0" w:space="0" w:color="auto"/>
                <w:right w:val="none" w:sz="0" w:space="0" w:color="auto"/>
              </w:divBdr>
            </w:div>
            <w:div w:id="2015037066">
              <w:marLeft w:val="0"/>
              <w:marRight w:val="0"/>
              <w:marTop w:val="0"/>
              <w:marBottom w:val="0"/>
              <w:divBdr>
                <w:top w:val="none" w:sz="0" w:space="0" w:color="auto"/>
                <w:left w:val="none" w:sz="0" w:space="0" w:color="auto"/>
                <w:bottom w:val="none" w:sz="0" w:space="0" w:color="auto"/>
                <w:right w:val="none" w:sz="0" w:space="0" w:color="auto"/>
              </w:divBdr>
            </w:div>
          </w:divsChild>
        </w:div>
        <w:div w:id="2070230765">
          <w:marLeft w:val="0"/>
          <w:marRight w:val="0"/>
          <w:marTop w:val="0"/>
          <w:marBottom w:val="0"/>
          <w:divBdr>
            <w:top w:val="none" w:sz="0" w:space="0" w:color="auto"/>
            <w:left w:val="none" w:sz="0" w:space="0" w:color="auto"/>
            <w:bottom w:val="none" w:sz="0" w:space="0" w:color="auto"/>
            <w:right w:val="none" w:sz="0" w:space="0" w:color="auto"/>
          </w:divBdr>
        </w:div>
        <w:div w:id="1003897826">
          <w:marLeft w:val="0"/>
          <w:marRight w:val="0"/>
          <w:marTop w:val="0"/>
          <w:marBottom w:val="0"/>
          <w:divBdr>
            <w:top w:val="none" w:sz="0" w:space="0" w:color="auto"/>
            <w:left w:val="none" w:sz="0" w:space="0" w:color="auto"/>
            <w:bottom w:val="none" w:sz="0" w:space="0" w:color="auto"/>
            <w:right w:val="none" w:sz="0" w:space="0" w:color="auto"/>
          </w:divBdr>
        </w:div>
        <w:div w:id="1340549553">
          <w:marLeft w:val="0"/>
          <w:marRight w:val="0"/>
          <w:marTop w:val="0"/>
          <w:marBottom w:val="0"/>
          <w:divBdr>
            <w:top w:val="none" w:sz="0" w:space="0" w:color="auto"/>
            <w:left w:val="none" w:sz="0" w:space="0" w:color="auto"/>
            <w:bottom w:val="none" w:sz="0" w:space="0" w:color="auto"/>
            <w:right w:val="none" w:sz="0" w:space="0" w:color="auto"/>
          </w:divBdr>
        </w:div>
        <w:div w:id="299380949">
          <w:marLeft w:val="0"/>
          <w:marRight w:val="0"/>
          <w:marTop w:val="0"/>
          <w:marBottom w:val="0"/>
          <w:divBdr>
            <w:top w:val="none" w:sz="0" w:space="0" w:color="auto"/>
            <w:left w:val="none" w:sz="0" w:space="0" w:color="auto"/>
            <w:bottom w:val="none" w:sz="0" w:space="0" w:color="auto"/>
            <w:right w:val="none" w:sz="0" w:space="0" w:color="auto"/>
          </w:divBdr>
        </w:div>
        <w:div w:id="2000186677">
          <w:marLeft w:val="0"/>
          <w:marRight w:val="0"/>
          <w:marTop w:val="0"/>
          <w:marBottom w:val="0"/>
          <w:divBdr>
            <w:top w:val="none" w:sz="0" w:space="0" w:color="auto"/>
            <w:left w:val="none" w:sz="0" w:space="0" w:color="auto"/>
            <w:bottom w:val="none" w:sz="0" w:space="0" w:color="auto"/>
            <w:right w:val="none" w:sz="0" w:space="0" w:color="auto"/>
          </w:divBdr>
        </w:div>
        <w:div w:id="738940786">
          <w:marLeft w:val="0"/>
          <w:marRight w:val="0"/>
          <w:marTop w:val="0"/>
          <w:marBottom w:val="0"/>
          <w:divBdr>
            <w:top w:val="none" w:sz="0" w:space="0" w:color="auto"/>
            <w:left w:val="none" w:sz="0" w:space="0" w:color="auto"/>
            <w:bottom w:val="none" w:sz="0" w:space="0" w:color="auto"/>
            <w:right w:val="none" w:sz="0" w:space="0" w:color="auto"/>
          </w:divBdr>
        </w:div>
        <w:div w:id="1319840699">
          <w:marLeft w:val="0"/>
          <w:marRight w:val="0"/>
          <w:marTop w:val="0"/>
          <w:marBottom w:val="0"/>
          <w:divBdr>
            <w:top w:val="none" w:sz="0" w:space="0" w:color="auto"/>
            <w:left w:val="none" w:sz="0" w:space="0" w:color="auto"/>
            <w:bottom w:val="none" w:sz="0" w:space="0" w:color="auto"/>
            <w:right w:val="none" w:sz="0" w:space="0" w:color="auto"/>
          </w:divBdr>
        </w:div>
        <w:div w:id="1219366168">
          <w:marLeft w:val="0"/>
          <w:marRight w:val="0"/>
          <w:marTop w:val="0"/>
          <w:marBottom w:val="0"/>
          <w:divBdr>
            <w:top w:val="none" w:sz="0" w:space="0" w:color="auto"/>
            <w:left w:val="none" w:sz="0" w:space="0" w:color="auto"/>
            <w:bottom w:val="none" w:sz="0" w:space="0" w:color="auto"/>
            <w:right w:val="none" w:sz="0" w:space="0" w:color="auto"/>
          </w:divBdr>
        </w:div>
        <w:div w:id="1796093291">
          <w:marLeft w:val="0"/>
          <w:marRight w:val="0"/>
          <w:marTop w:val="0"/>
          <w:marBottom w:val="0"/>
          <w:divBdr>
            <w:top w:val="none" w:sz="0" w:space="0" w:color="auto"/>
            <w:left w:val="none" w:sz="0" w:space="0" w:color="auto"/>
            <w:bottom w:val="none" w:sz="0" w:space="0" w:color="auto"/>
            <w:right w:val="none" w:sz="0" w:space="0" w:color="auto"/>
          </w:divBdr>
        </w:div>
        <w:div w:id="1955359934">
          <w:marLeft w:val="0"/>
          <w:marRight w:val="0"/>
          <w:marTop w:val="0"/>
          <w:marBottom w:val="0"/>
          <w:divBdr>
            <w:top w:val="none" w:sz="0" w:space="0" w:color="auto"/>
            <w:left w:val="none" w:sz="0" w:space="0" w:color="auto"/>
            <w:bottom w:val="none" w:sz="0" w:space="0" w:color="auto"/>
            <w:right w:val="none" w:sz="0" w:space="0" w:color="auto"/>
          </w:divBdr>
        </w:div>
        <w:div w:id="1726024295">
          <w:marLeft w:val="0"/>
          <w:marRight w:val="0"/>
          <w:marTop w:val="0"/>
          <w:marBottom w:val="0"/>
          <w:divBdr>
            <w:top w:val="none" w:sz="0" w:space="0" w:color="auto"/>
            <w:left w:val="none" w:sz="0" w:space="0" w:color="auto"/>
            <w:bottom w:val="none" w:sz="0" w:space="0" w:color="auto"/>
            <w:right w:val="none" w:sz="0" w:space="0" w:color="auto"/>
          </w:divBdr>
        </w:div>
        <w:div w:id="347224062">
          <w:marLeft w:val="0"/>
          <w:marRight w:val="0"/>
          <w:marTop w:val="0"/>
          <w:marBottom w:val="0"/>
          <w:divBdr>
            <w:top w:val="none" w:sz="0" w:space="0" w:color="auto"/>
            <w:left w:val="none" w:sz="0" w:space="0" w:color="auto"/>
            <w:bottom w:val="none" w:sz="0" w:space="0" w:color="auto"/>
            <w:right w:val="none" w:sz="0" w:space="0" w:color="auto"/>
          </w:divBdr>
        </w:div>
        <w:div w:id="741634784">
          <w:marLeft w:val="0"/>
          <w:marRight w:val="0"/>
          <w:marTop w:val="0"/>
          <w:marBottom w:val="0"/>
          <w:divBdr>
            <w:top w:val="none" w:sz="0" w:space="0" w:color="auto"/>
            <w:left w:val="none" w:sz="0" w:space="0" w:color="auto"/>
            <w:bottom w:val="none" w:sz="0" w:space="0" w:color="auto"/>
            <w:right w:val="none" w:sz="0" w:space="0" w:color="auto"/>
          </w:divBdr>
        </w:div>
        <w:div w:id="442572723">
          <w:marLeft w:val="0"/>
          <w:marRight w:val="0"/>
          <w:marTop w:val="0"/>
          <w:marBottom w:val="0"/>
          <w:divBdr>
            <w:top w:val="none" w:sz="0" w:space="0" w:color="auto"/>
            <w:left w:val="none" w:sz="0" w:space="0" w:color="auto"/>
            <w:bottom w:val="none" w:sz="0" w:space="0" w:color="auto"/>
            <w:right w:val="none" w:sz="0" w:space="0" w:color="auto"/>
          </w:divBdr>
        </w:div>
        <w:div w:id="892738096">
          <w:marLeft w:val="0"/>
          <w:marRight w:val="0"/>
          <w:marTop w:val="0"/>
          <w:marBottom w:val="0"/>
          <w:divBdr>
            <w:top w:val="none" w:sz="0" w:space="0" w:color="auto"/>
            <w:left w:val="none" w:sz="0" w:space="0" w:color="auto"/>
            <w:bottom w:val="none" w:sz="0" w:space="0" w:color="auto"/>
            <w:right w:val="none" w:sz="0" w:space="0" w:color="auto"/>
          </w:divBdr>
        </w:div>
        <w:div w:id="985163256">
          <w:marLeft w:val="0"/>
          <w:marRight w:val="0"/>
          <w:marTop w:val="0"/>
          <w:marBottom w:val="0"/>
          <w:divBdr>
            <w:top w:val="none" w:sz="0" w:space="0" w:color="auto"/>
            <w:left w:val="none" w:sz="0" w:space="0" w:color="auto"/>
            <w:bottom w:val="none" w:sz="0" w:space="0" w:color="auto"/>
            <w:right w:val="none" w:sz="0" w:space="0" w:color="auto"/>
          </w:divBdr>
        </w:div>
        <w:div w:id="66539826">
          <w:marLeft w:val="0"/>
          <w:marRight w:val="0"/>
          <w:marTop w:val="0"/>
          <w:marBottom w:val="0"/>
          <w:divBdr>
            <w:top w:val="none" w:sz="0" w:space="0" w:color="auto"/>
            <w:left w:val="none" w:sz="0" w:space="0" w:color="auto"/>
            <w:bottom w:val="none" w:sz="0" w:space="0" w:color="auto"/>
            <w:right w:val="none" w:sz="0" w:space="0" w:color="auto"/>
          </w:divBdr>
        </w:div>
        <w:div w:id="382946808">
          <w:marLeft w:val="0"/>
          <w:marRight w:val="0"/>
          <w:marTop w:val="0"/>
          <w:marBottom w:val="0"/>
          <w:divBdr>
            <w:top w:val="none" w:sz="0" w:space="0" w:color="auto"/>
            <w:left w:val="none" w:sz="0" w:space="0" w:color="auto"/>
            <w:bottom w:val="none" w:sz="0" w:space="0" w:color="auto"/>
            <w:right w:val="none" w:sz="0" w:space="0" w:color="auto"/>
          </w:divBdr>
        </w:div>
        <w:div w:id="1077361024">
          <w:marLeft w:val="0"/>
          <w:marRight w:val="0"/>
          <w:marTop w:val="0"/>
          <w:marBottom w:val="0"/>
          <w:divBdr>
            <w:top w:val="none" w:sz="0" w:space="0" w:color="auto"/>
            <w:left w:val="none" w:sz="0" w:space="0" w:color="auto"/>
            <w:bottom w:val="none" w:sz="0" w:space="0" w:color="auto"/>
            <w:right w:val="none" w:sz="0" w:space="0" w:color="auto"/>
          </w:divBdr>
        </w:div>
        <w:div w:id="1801070293">
          <w:marLeft w:val="0"/>
          <w:marRight w:val="0"/>
          <w:marTop w:val="0"/>
          <w:marBottom w:val="0"/>
          <w:divBdr>
            <w:top w:val="none" w:sz="0" w:space="0" w:color="auto"/>
            <w:left w:val="none" w:sz="0" w:space="0" w:color="auto"/>
            <w:bottom w:val="none" w:sz="0" w:space="0" w:color="auto"/>
            <w:right w:val="none" w:sz="0" w:space="0" w:color="auto"/>
          </w:divBdr>
        </w:div>
        <w:div w:id="1153527205">
          <w:marLeft w:val="0"/>
          <w:marRight w:val="0"/>
          <w:marTop w:val="0"/>
          <w:marBottom w:val="0"/>
          <w:divBdr>
            <w:top w:val="none" w:sz="0" w:space="0" w:color="auto"/>
            <w:left w:val="none" w:sz="0" w:space="0" w:color="auto"/>
            <w:bottom w:val="none" w:sz="0" w:space="0" w:color="auto"/>
            <w:right w:val="none" w:sz="0" w:space="0" w:color="auto"/>
          </w:divBdr>
        </w:div>
        <w:div w:id="2013215909">
          <w:marLeft w:val="0"/>
          <w:marRight w:val="0"/>
          <w:marTop w:val="0"/>
          <w:marBottom w:val="0"/>
          <w:divBdr>
            <w:top w:val="none" w:sz="0" w:space="0" w:color="auto"/>
            <w:left w:val="none" w:sz="0" w:space="0" w:color="auto"/>
            <w:bottom w:val="none" w:sz="0" w:space="0" w:color="auto"/>
            <w:right w:val="none" w:sz="0" w:space="0" w:color="auto"/>
          </w:divBdr>
        </w:div>
        <w:div w:id="831214225">
          <w:marLeft w:val="0"/>
          <w:marRight w:val="0"/>
          <w:marTop w:val="0"/>
          <w:marBottom w:val="0"/>
          <w:divBdr>
            <w:top w:val="none" w:sz="0" w:space="0" w:color="auto"/>
            <w:left w:val="none" w:sz="0" w:space="0" w:color="auto"/>
            <w:bottom w:val="none" w:sz="0" w:space="0" w:color="auto"/>
            <w:right w:val="none" w:sz="0" w:space="0" w:color="auto"/>
          </w:divBdr>
        </w:div>
        <w:div w:id="422915728">
          <w:marLeft w:val="0"/>
          <w:marRight w:val="0"/>
          <w:marTop w:val="0"/>
          <w:marBottom w:val="0"/>
          <w:divBdr>
            <w:top w:val="none" w:sz="0" w:space="0" w:color="auto"/>
            <w:left w:val="none" w:sz="0" w:space="0" w:color="auto"/>
            <w:bottom w:val="none" w:sz="0" w:space="0" w:color="auto"/>
            <w:right w:val="none" w:sz="0" w:space="0" w:color="auto"/>
          </w:divBdr>
        </w:div>
        <w:div w:id="1509170286">
          <w:marLeft w:val="0"/>
          <w:marRight w:val="0"/>
          <w:marTop w:val="0"/>
          <w:marBottom w:val="0"/>
          <w:divBdr>
            <w:top w:val="none" w:sz="0" w:space="0" w:color="auto"/>
            <w:left w:val="none" w:sz="0" w:space="0" w:color="auto"/>
            <w:bottom w:val="none" w:sz="0" w:space="0" w:color="auto"/>
            <w:right w:val="none" w:sz="0" w:space="0" w:color="auto"/>
          </w:divBdr>
        </w:div>
        <w:div w:id="961575043">
          <w:marLeft w:val="0"/>
          <w:marRight w:val="0"/>
          <w:marTop w:val="0"/>
          <w:marBottom w:val="0"/>
          <w:divBdr>
            <w:top w:val="none" w:sz="0" w:space="0" w:color="auto"/>
            <w:left w:val="none" w:sz="0" w:space="0" w:color="auto"/>
            <w:bottom w:val="none" w:sz="0" w:space="0" w:color="auto"/>
            <w:right w:val="none" w:sz="0" w:space="0" w:color="auto"/>
          </w:divBdr>
        </w:div>
        <w:div w:id="1939098319">
          <w:marLeft w:val="0"/>
          <w:marRight w:val="0"/>
          <w:marTop w:val="0"/>
          <w:marBottom w:val="0"/>
          <w:divBdr>
            <w:top w:val="none" w:sz="0" w:space="0" w:color="auto"/>
            <w:left w:val="none" w:sz="0" w:space="0" w:color="auto"/>
            <w:bottom w:val="none" w:sz="0" w:space="0" w:color="auto"/>
            <w:right w:val="none" w:sz="0" w:space="0" w:color="auto"/>
          </w:divBdr>
        </w:div>
        <w:div w:id="247620339">
          <w:marLeft w:val="0"/>
          <w:marRight w:val="0"/>
          <w:marTop w:val="0"/>
          <w:marBottom w:val="0"/>
          <w:divBdr>
            <w:top w:val="none" w:sz="0" w:space="0" w:color="auto"/>
            <w:left w:val="none" w:sz="0" w:space="0" w:color="auto"/>
            <w:bottom w:val="none" w:sz="0" w:space="0" w:color="auto"/>
            <w:right w:val="none" w:sz="0" w:space="0" w:color="auto"/>
          </w:divBdr>
        </w:div>
        <w:div w:id="404691727">
          <w:marLeft w:val="0"/>
          <w:marRight w:val="0"/>
          <w:marTop w:val="0"/>
          <w:marBottom w:val="0"/>
          <w:divBdr>
            <w:top w:val="none" w:sz="0" w:space="0" w:color="auto"/>
            <w:left w:val="none" w:sz="0" w:space="0" w:color="auto"/>
            <w:bottom w:val="none" w:sz="0" w:space="0" w:color="auto"/>
            <w:right w:val="none" w:sz="0" w:space="0" w:color="auto"/>
          </w:divBdr>
        </w:div>
        <w:div w:id="381558690">
          <w:marLeft w:val="0"/>
          <w:marRight w:val="0"/>
          <w:marTop w:val="0"/>
          <w:marBottom w:val="0"/>
          <w:divBdr>
            <w:top w:val="none" w:sz="0" w:space="0" w:color="auto"/>
            <w:left w:val="none" w:sz="0" w:space="0" w:color="auto"/>
            <w:bottom w:val="none" w:sz="0" w:space="0" w:color="auto"/>
            <w:right w:val="none" w:sz="0" w:space="0" w:color="auto"/>
          </w:divBdr>
        </w:div>
        <w:div w:id="607740804">
          <w:marLeft w:val="0"/>
          <w:marRight w:val="0"/>
          <w:marTop w:val="0"/>
          <w:marBottom w:val="0"/>
          <w:divBdr>
            <w:top w:val="none" w:sz="0" w:space="0" w:color="auto"/>
            <w:left w:val="none" w:sz="0" w:space="0" w:color="auto"/>
            <w:bottom w:val="none" w:sz="0" w:space="0" w:color="auto"/>
            <w:right w:val="none" w:sz="0" w:space="0" w:color="auto"/>
          </w:divBdr>
        </w:div>
        <w:div w:id="1868634441">
          <w:marLeft w:val="0"/>
          <w:marRight w:val="0"/>
          <w:marTop w:val="0"/>
          <w:marBottom w:val="0"/>
          <w:divBdr>
            <w:top w:val="none" w:sz="0" w:space="0" w:color="auto"/>
            <w:left w:val="none" w:sz="0" w:space="0" w:color="auto"/>
            <w:bottom w:val="none" w:sz="0" w:space="0" w:color="auto"/>
            <w:right w:val="none" w:sz="0" w:space="0" w:color="auto"/>
          </w:divBdr>
        </w:div>
        <w:div w:id="344985054">
          <w:marLeft w:val="0"/>
          <w:marRight w:val="0"/>
          <w:marTop w:val="0"/>
          <w:marBottom w:val="0"/>
          <w:divBdr>
            <w:top w:val="none" w:sz="0" w:space="0" w:color="auto"/>
            <w:left w:val="none" w:sz="0" w:space="0" w:color="auto"/>
            <w:bottom w:val="none" w:sz="0" w:space="0" w:color="auto"/>
            <w:right w:val="none" w:sz="0" w:space="0" w:color="auto"/>
          </w:divBdr>
        </w:div>
        <w:div w:id="2001931672">
          <w:marLeft w:val="0"/>
          <w:marRight w:val="0"/>
          <w:marTop w:val="0"/>
          <w:marBottom w:val="0"/>
          <w:divBdr>
            <w:top w:val="none" w:sz="0" w:space="0" w:color="auto"/>
            <w:left w:val="none" w:sz="0" w:space="0" w:color="auto"/>
            <w:bottom w:val="none" w:sz="0" w:space="0" w:color="auto"/>
            <w:right w:val="none" w:sz="0" w:space="0" w:color="auto"/>
          </w:divBdr>
        </w:div>
        <w:div w:id="492838412">
          <w:marLeft w:val="0"/>
          <w:marRight w:val="0"/>
          <w:marTop w:val="0"/>
          <w:marBottom w:val="0"/>
          <w:divBdr>
            <w:top w:val="none" w:sz="0" w:space="0" w:color="auto"/>
            <w:left w:val="none" w:sz="0" w:space="0" w:color="auto"/>
            <w:bottom w:val="none" w:sz="0" w:space="0" w:color="auto"/>
            <w:right w:val="none" w:sz="0" w:space="0" w:color="auto"/>
          </w:divBdr>
        </w:div>
        <w:div w:id="1145005485">
          <w:marLeft w:val="0"/>
          <w:marRight w:val="0"/>
          <w:marTop w:val="0"/>
          <w:marBottom w:val="0"/>
          <w:divBdr>
            <w:top w:val="none" w:sz="0" w:space="0" w:color="auto"/>
            <w:left w:val="none" w:sz="0" w:space="0" w:color="auto"/>
            <w:bottom w:val="none" w:sz="0" w:space="0" w:color="auto"/>
            <w:right w:val="none" w:sz="0" w:space="0" w:color="auto"/>
          </w:divBdr>
        </w:div>
        <w:div w:id="1179810523">
          <w:marLeft w:val="0"/>
          <w:marRight w:val="0"/>
          <w:marTop w:val="0"/>
          <w:marBottom w:val="0"/>
          <w:divBdr>
            <w:top w:val="none" w:sz="0" w:space="0" w:color="auto"/>
            <w:left w:val="none" w:sz="0" w:space="0" w:color="auto"/>
            <w:bottom w:val="none" w:sz="0" w:space="0" w:color="auto"/>
            <w:right w:val="none" w:sz="0" w:space="0" w:color="auto"/>
          </w:divBdr>
        </w:div>
        <w:div w:id="1238705117">
          <w:marLeft w:val="0"/>
          <w:marRight w:val="0"/>
          <w:marTop w:val="0"/>
          <w:marBottom w:val="0"/>
          <w:divBdr>
            <w:top w:val="none" w:sz="0" w:space="0" w:color="auto"/>
            <w:left w:val="none" w:sz="0" w:space="0" w:color="auto"/>
            <w:bottom w:val="none" w:sz="0" w:space="0" w:color="auto"/>
            <w:right w:val="none" w:sz="0" w:space="0" w:color="auto"/>
          </w:divBdr>
        </w:div>
        <w:div w:id="1549537327">
          <w:marLeft w:val="0"/>
          <w:marRight w:val="0"/>
          <w:marTop w:val="0"/>
          <w:marBottom w:val="0"/>
          <w:divBdr>
            <w:top w:val="none" w:sz="0" w:space="0" w:color="auto"/>
            <w:left w:val="none" w:sz="0" w:space="0" w:color="auto"/>
            <w:bottom w:val="none" w:sz="0" w:space="0" w:color="auto"/>
            <w:right w:val="none" w:sz="0" w:space="0" w:color="auto"/>
          </w:divBdr>
        </w:div>
        <w:div w:id="1570850547">
          <w:marLeft w:val="0"/>
          <w:marRight w:val="0"/>
          <w:marTop w:val="0"/>
          <w:marBottom w:val="0"/>
          <w:divBdr>
            <w:top w:val="none" w:sz="0" w:space="0" w:color="auto"/>
            <w:left w:val="none" w:sz="0" w:space="0" w:color="auto"/>
            <w:bottom w:val="none" w:sz="0" w:space="0" w:color="auto"/>
            <w:right w:val="none" w:sz="0" w:space="0" w:color="auto"/>
          </w:divBdr>
        </w:div>
        <w:div w:id="1913351962">
          <w:marLeft w:val="0"/>
          <w:marRight w:val="0"/>
          <w:marTop w:val="0"/>
          <w:marBottom w:val="0"/>
          <w:divBdr>
            <w:top w:val="none" w:sz="0" w:space="0" w:color="auto"/>
            <w:left w:val="none" w:sz="0" w:space="0" w:color="auto"/>
            <w:bottom w:val="none" w:sz="0" w:space="0" w:color="auto"/>
            <w:right w:val="none" w:sz="0" w:space="0" w:color="auto"/>
          </w:divBdr>
        </w:div>
        <w:div w:id="1901747583">
          <w:marLeft w:val="0"/>
          <w:marRight w:val="0"/>
          <w:marTop w:val="0"/>
          <w:marBottom w:val="0"/>
          <w:divBdr>
            <w:top w:val="none" w:sz="0" w:space="0" w:color="auto"/>
            <w:left w:val="none" w:sz="0" w:space="0" w:color="auto"/>
            <w:bottom w:val="none" w:sz="0" w:space="0" w:color="auto"/>
            <w:right w:val="none" w:sz="0" w:space="0" w:color="auto"/>
          </w:divBdr>
        </w:div>
        <w:div w:id="1993752448">
          <w:marLeft w:val="0"/>
          <w:marRight w:val="0"/>
          <w:marTop w:val="0"/>
          <w:marBottom w:val="0"/>
          <w:divBdr>
            <w:top w:val="none" w:sz="0" w:space="0" w:color="auto"/>
            <w:left w:val="none" w:sz="0" w:space="0" w:color="auto"/>
            <w:bottom w:val="none" w:sz="0" w:space="0" w:color="auto"/>
            <w:right w:val="none" w:sz="0" w:space="0" w:color="auto"/>
          </w:divBdr>
        </w:div>
        <w:div w:id="862134603">
          <w:marLeft w:val="0"/>
          <w:marRight w:val="0"/>
          <w:marTop w:val="0"/>
          <w:marBottom w:val="0"/>
          <w:divBdr>
            <w:top w:val="none" w:sz="0" w:space="0" w:color="auto"/>
            <w:left w:val="none" w:sz="0" w:space="0" w:color="auto"/>
            <w:bottom w:val="none" w:sz="0" w:space="0" w:color="auto"/>
            <w:right w:val="none" w:sz="0" w:space="0" w:color="auto"/>
          </w:divBdr>
        </w:div>
        <w:div w:id="1279071943">
          <w:marLeft w:val="0"/>
          <w:marRight w:val="0"/>
          <w:marTop w:val="0"/>
          <w:marBottom w:val="0"/>
          <w:divBdr>
            <w:top w:val="none" w:sz="0" w:space="0" w:color="auto"/>
            <w:left w:val="none" w:sz="0" w:space="0" w:color="auto"/>
            <w:bottom w:val="none" w:sz="0" w:space="0" w:color="auto"/>
            <w:right w:val="none" w:sz="0" w:space="0" w:color="auto"/>
          </w:divBdr>
        </w:div>
      </w:divsChild>
    </w:div>
    <w:div w:id="1662151023">
      <w:bodyDiv w:val="1"/>
      <w:marLeft w:val="0"/>
      <w:marRight w:val="0"/>
      <w:marTop w:val="0"/>
      <w:marBottom w:val="0"/>
      <w:divBdr>
        <w:top w:val="none" w:sz="0" w:space="0" w:color="auto"/>
        <w:left w:val="none" w:sz="0" w:space="0" w:color="auto"/>
        <w:bottom w:val="none" w:sz="0" w:space="0" w:color="auto"/>
        <w:right w:val="none" w:sz="0" w:space="0" w:color="auto"/>
      </w:divBdr>
      <w:divsChild>
        <w:div w:id="481896590">
          <w:marLeft w:val="0"/>
          <w:marRight w:val="0"/>
          <w:marTop w:val="0"/>
          <w:marBottom w:val="0"/>
          <w:divBdr>
            <w:top w:val="none" w:sz="0" w:space="0" w:color="auto"/>
            <w:left w:val="none" w:sz="0" w:space="0" w:color="auto"/>
            <w:bottom w:val="none" w:sz="0" w:space="0" w:color="auto"/>
            <w:right w:val="none" w:sz="0" w:space="0" w:color="auto"/>
          </w:divBdr>
          <w:divsChild>
            <w:div w:id="1647592233">
              <w:marLeft w:val="0"/>
              <w:marRight w:val="0"/>
              <w:marTop w:val="0"/>
              <w:marBottom w:val="0"/>
              <w:divBdr>
                <w:top w:val="none" w:sz="0" w:space="0" w:color="auto"/>
                <w:left w:val="none" w:sz="0" w:space="0" w:color="auto"/>
                <w:bottom w:val="none" w:sz="0" w:space="0" w:color="auto"/>
                <w:right w:val="none" w:sz="0" w:space="0" w:color="auto"/>
              </w:divBdr>
              <w:divsChild>
                <w:div w:id="7124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92927">
      <w:bodyDiv w:val="1"/>
      <w:marLeft w:val="0"/>
      <w:marRight w:val="0"/>
      <w:marTop w:val="0"/>
      <w:marBottom w:val="0"/>
      <w:divBdr>
        <w:top w:val="none" w:sz="0" w:space="0" w:color="auto"/>
        <w:left w:val="none" w:sz="0" w:space="0" w:color="auto"/>
        <w:bottom w:val="none" w:sz="0" w:space="0" w:color="auto"/>
        <w:right w:val="none" w:sz="0" w:space="0" w:color="auto"/>
      </w:divBdr>
    </w:div>
    <w:div w:id="1698004780">
      <w:bodyDiv w:val="1"/>
      <w:marLeft w:val="0"/>
      <w:marRight w:val="0"/>
      <w:marTop w:val="0"/>
      <w:marBottom w:val="0"/>
      <w:divBdr>
        <w:top w:val="none" w:sz="0" w:space="0" w:color="auto"/>
        <w:left w:val="none" w:sz="0" w:space="0" w:color="auto"/>
        <w:bottom w:val="none" w:sz="0" w:space="0" w:color="auto"/>
        <w:right w:val="none" w:sz="0" w:space="0" w:color="auto"/>
      </w:divBdr>
      <w:divsChild>
        <w:div w:id="1802264442">
          <w:marLeft w:val="0"/>
          <w:marRight w:val="0"/>
          <w:marTop w:val="0"/>
          <w:marBottom w:val="0"/>
          <w:divBdr>
            <w:top w:val="none" w:sz="0" w:space="0" w:color="auto"/>
            <w:left w:val="none" w:sz="0" w:space="0" w:color="auto"/>
            <w:bottom w:val="none" w:sz="0" w:space="0" w:color="auto"/>
            <w:right w:val="none" w:sz="0" w:space="0" w:color="auto"/>
          </w:divBdr>
        </w:div>
      </w:divsChild>
    </w:div>
    <w:div w:id="1707221412">
      <w:bodyDiv w:val="1"/>
      <w:marLeft w:val="0"/>
      <w:marRight w:val="0"/>
      <w:marTop w:val="0"/>
      <w:marBottom w:val="0"/>
      <w:divBdr>
        <w:top w:val="none" w:sz="0" w:space="0" w:color="auto"/>
        <w:left w:val="none" w:sz="0" w:space="0" w:color="auto"/>
        <w:bottom w:val="none" w:sz="0" w:space="0" w:color="auto"/>
        <w:right w:val="none" w:sz="0" w:space="0" w:color="auto"/>
      </w:divBdr>
      <w:divsChild>
        <w:div w:id="193157927">
          <w:marLeft w:val="0"/>
          <w:marRight w:val="0"/>
          <w:marTop w:val="0"/>
          <w:marBottom w:val="0"/>
          <w:divBdr>
            <w:top w:val="none" w:sz="0" w:space="0" w:color="auto"/>
            <w:left w:val="none" w:sz="0" w:space="0" w:color="auto"/>
            <w:bottom w:val="none" w:sz="0" w:space="0" w:color="auto"/>
            <w:right w:val="none" w:sz="0" w:space="0" w:color="auto"/>
          </w:divBdr>
          <w:divsChild>
            <w:div w:id="2135246167">
              <w:marLeft w:val="0"/>
              <w:marRight w:val="0"/>
              <w:marTop w:val="0"/>
              <w:marBottom w:val="0"/>
              <w:divBdr>
                <w:top w:val="none" w:sz="0" w:space="0" w:color="auto"/>
                <w:left w:val="none" w:sz="0" w:space="0" w:color="auto"/>
                <w:bottom w:val="none" w:sz="0" w:space="0" w:color="auto"/>
                <w:right w:val="none" w:sz="0" w:space="0" w:color="auto"/>
              </w:divBdr>
            </w:div>
            <w:div w:id="1578855425">
              <w:marLeft w:val="0"/>
              <w:marRight w:val="0"/>
              <w:marTop w:val="0"/>
              <w:marBottom w:val="0"/>
              <w:divBdr>
                <w:top w:val="none" w:sz="0" w:space="0" w:color="auto"/>
                <w:left w:val="none" w:sz="0" w:space="0" w:color="auto"/>
                <w:bottom w:val="none" w:sz="0" w:space="0" w:color="auto"/>
                <w:right w:val="none" w:sz="0" w:space="0" w:color="auto"/>
              </w:divBdr>
            </w:div>
            <w:div w:id="172913662">
              <w:marLeft w:val="0"/>
              <w:marRight w:val="0"/>
              <w:marTop w:val="0"/>
              <w:marBottom w:val="0"/>
              <w:divBdr>
                <w:top w:val="none" w:sz="0" w:space="0" w:color="auto"/>
                <w:left w:val="none" w:sz="0" w:space="0" w:color="auto"/>
                <w:bottom w:val="none" w:sz="0" w:space="0" w:color="auto"/>
                <w:right w:val="none" w:sz="0" w:space="0" w:color="auto"/>
              </w:divBdr>
            </w:div>
          </w:divsChild>
        </w:div>
        <w:div w:id="425226747">
          <w:marLeft w:val="0"/>
          <w:marRight w:val="0"/>
          <w:marTop w:val="0"/>
          <w:marBottom w:val="0"/>
          <w:divBdr>
            <w:top w:val="none" w:sz="0" w:space="0" w:color="auto"/>
            <w:left w:val="none" w:sz="0" w:space="0" w:color="auto"/>
            <w:bottom w:val="none" w:sz="0" w:space="0" w:color="auto"/>
            <w:right w:val="none" w:sz="0" w:space="0" w:color="auto"/>
          </w:divBdr>
        </w:div>
        <w:div w:id="1185704269">
          <w:marLeft w:val="0"/>
          <w:marRight w:val="0"/>
          <w:marTop w:val="0"/>
          <w:marBottom w:val="0"/>
          <w:divBdr>
            <w:top w:val="none" w:sz="0" w:space="0" w:color="auto"/>
            <w:left w:val="none" w:sz="0" w:space="0" w:color="auto"/>
            <w:bottom w:val="none" w:sz="0" w:space="0" w:color="auto"/>
            <w:right w:val="none" w:sz="0" w:space="0" w:color="auto"/>
          </w:divBdr>
        </w:div>
        <w:div w:id="1346395113">
          <w:marLeft w:val="0"/>
          <w:marRight w:val="0"/>
          <w:marTop w:val="0"/>
          <w:marBottom w:val="0"/>
          <w:divBdr>
            <w:top w:val="none" w:sz="0" w:space="0" w:color="auto"/>
            <w:left w:val="none" w:sz="0" w:space="0" w:color="auto"/>
            <w:bottom w:val="none" w:sz="0" w:space="0" w:color="auto"/>
            <w:right w:val="none" w:sz="0" w:space="0" w:color="auto"/>
          </w:divBdr>
        </w:div>
        <w:div w:id="250092445">
          <w:marLeft w:val="0"/>
          <w:marRight w:val="0"/>
          <w:marTop w:val="0"/>
          <w:marBottom w:val="0"/>
          <w:divBdr>
            <w:top w:val="none" w:sz="0" w:space="0" w:color="auto"/>
            <w:left w:val="none" w:sz="0" w:space="0" w:color="auto"/>
            <w:bottom w:val="none" w:sz="0" w:space="0" w:color="auto"/>
            <w:right w:val="none" w:sz="0" w:space="0" w:color="auto"/>
          </w:divBdr>
        </w:div>
        <w:div w:id="2019917119">
          <w:marLeft w:val="0"/>
          <w:marRight w:val="0"/>
          <w:marTop w:val="0"/>
          <w:marBottom w:val="0"/>
          <w:divBdr>
            <w:top w:val="none" w:sz="0" w:space="0" w:color="auto"/>
            <w:left w:val="none" w:sz="0" w:space="0" w:color="auto"/>
            <w:bottom w:val="none" w:sz="0" w:space="0" w:color="auto"/>
            <w:right w:val="none" w:sz="0" w:space="0" w:color="auto"/>
          </w:divBdr>
        </w:div>
        <w:div w:id="215512086">
          <w:marLeft w:val="0"/>
          <w:marRight w:val="0"/>
          <w:marTop w:val="0"/>
          <w:marBottom w:val="0"/>
          <w:divBdr>
            <w:top w:val="none" w:sz="0" w:space="0" w:color="auto"/>
            <w:left w:val="none" w:sz="0" w:space="0" w:color="auto"/>
            <w:bottom w:val="none" w:sz="0" w:space="0" w:color="auto"/>
            <w:right w:val="none" w:sz="0" w:space="0" w:color="auto"/>
          </w:divBdr>
        </w:div>
        <w:div w:id="762258894">
          <w:marLeft w:val="0"/>
          <w:marRight w:val="0"/>
          <w:marTop w:val="0"/>
          <w:marBottom w:val="0"/>
          <w:divBdr>
            <w:top w:val="none" w:sz="0" w:space="0" w:color="auto"/>
            <w:left w:val="none" w:sz="0" w:space="0" w:color="auto"/>
            <w:bottom w:val="none" w:sz="0" w:space="0" w:color="auto"/>
            <w:right w:val="none" w:sz="0" w:space="0" w:color="auto"/>
          </w:divBdr>
        </w:div>
        <w:div w:id="1877429605">
          <w:marLeft w:val="0"/>
          <w:marRight w:val="0"/>
          <w:marTop w:val="0"/>
          <w:marBottom w:val="0"/>
          <w:divBdr>
            <w:top w:val="none" w:sz="0" w:space="0" w:color="auto"/>
            <w:left w:val="none" w:sz="0" w:space="0" w:color="auto"/>
            <w:bottom w:val="none" w:sz="0" w:space="0" w:color="auto"/>
            <w:right w:val="none" w:sz="0" w:space="0" w:color="auto"/>
          </w:divBdr>
        </w:div>
        <w:div w:id="993289946">
          <w:marLeft w:val="0"/>
          <w:marRight w:val="0"/>
          <w:marTop w:val="0"/>
          <w:marBottom w:val="0"/>
          <w:divBdr>
            <w:top w:val="none" w:sz="0" w:space="0" w:color="auto"/>
            <w:left w:val="none" w:sz="0" w:space="0" w:color="auto"/>
            <w:bottom w:val="none" w:sz="0" w:space="0" w:color="auto"/>
            <w:right w:val="none" w:sz="0" w:space="0" w:color="auto"/>
          </w:divBdr>
        </w:div>
        <w:div w:id="1394349273">
          <w:marLeft w:val="0"/>
          <w:marRight w:val="0"/>
          <w:marTop w:val="0"/>
          <w:marBottom w:val="0"/>
          <w:divBdr>
            <w:top w:val="none" w:sz="0" w:space="0" w:color="auto"/>
            <w:left w:val="none" w:sz="0" w:space="0" w:color="auto"/>
            <w:bottom w:val="none" w:sz="0" w:space="0" w:color="auto"/>
            <w:right w:val="none" w:sz="0" w:space="0" w:color="auto"/>
          </w:divBdr>
        </w:div>
        <w:div w:id="1295865022">
          <w:marLeft w:val="0"/>
          <w:marRight w:val="0"/>
          <w:marTop w:val="0"/>
          <w:marBottom w:val="0"/>
          <w:divBdr>
            <w:top w:val="none" w:sz="0" w:space="0" w:color="auto"/>
            <w:left w:val="none" w:sz="0" w:space="0" w:color="auto"/>
            <w:bottom w:val="none" w:sz="0" w:space="0" w:color="auto"/>
            <w:right w:val="none" w:sz="0" w:space="0" w:color="auto"/>
          </w:divBdr>
        </w:div>
        <w:div w:id="194125023">
          <w:marLeft w:val="0"/>
          <w:marRight w:val="0"/>
          <w:marTop w:val="0"/>
          <w:marBottom w:val="0"/>
          <w:divBdr>
            <w:top w:val="none" w:sz="0" w:space="0" w:color="auto"/>
            <w:left w:val="none" w:sz="0" w:space="0" w:color="auto"/>
            <w:bottom w:val="none" w:sz="0" w:space="0" w:color="auto"/>
            <w:right w:val="none" w:sz="0" w:space="0" w:color="auto"/>
          </w:divBdr>
        </w:div>
        <w:div w:id="520709332">
          <w:marLeft w:val="0"/>
          <w:marRight w:val="0"/>
          <w:marTop w:val="0"/>
          <w:marBottom w:val="0"/>
          <w:divBdr>
            <w:top w:val="none" w:sz="0" w:space="0" w:color="auto"/>
            <w:left w:val="none" w:sz="0" w:space="0" w:color="auto"/>
            <w:bottom w:val="none" w:sz="0" w:space="0" w:color="auto"/>
            <w:right w:val="none" w:sz="0" w:space="0" w:color="auto"/>
          </w:divBdr>
        </w:div>
        <w:div w:id="962662175">
          <w:marLeft w:val="0"/>
          <w:marRight w:val="0"/>
          <w:marTop w:val="0"/>
          <w:marBottom w:val="0"/>
          <w:divBdr>
            <w:top w:val="none" w:sz="0" w:space="0" w:color="auto"/>
            <w:left w:val="none" w:sz="0" w:space="0" w:color="auto"/>
            <w:bottom w:val="none" w:sz="0" w:space="0" w:color="auto"/>
            <w:right w:val="none" w:sz="0" w:space="0" w:color="auto"/>
          </w:divBdr>
        </w:div>
        <w:div w:id="756169916">
          <w:marLeft w:val="0"/>
          <w:marRight w:val="0"/>
          <w:marTop w:val="0"/>
          <w:marBottom w:val="0"/>
          <w:divBdr>
            <w:top w:val="none" w:sz="0" w:space="0" w:color="auto"/>
            <w:left w:val="none" w:sz="0" w:space="0" w:color="auto"/>
            <w:bottom w:val="none" w:sz="0" w:space="0" w:color="auto"/>
            <w:right w:val="none" w:sz="0" w:space="0" w:color="auto"/>
          </w:divBdr>
        </w:div>
        <w:div w:id="7409834">
          <w:marLeft w:val="0"/>
          <w:marRight w:val="0"/>
          <w:marTop w:val="0"/>
          <w:marBottom w:val="0"/>
          <w:divBdr>
            <w:top w:val="none" w:sz="0" w:space="0" w:color="auto"/>
            <w:left w:val="none" w:sz="0" w:space="0" w:color="auto"/>
            <w:bottom w:val="none" w:sz="0" w:space="0" w:color="auto"/>
            <w:right w:val="none" w:sz="0" w:space="0" w:color="auto"/>
          </w:divBdr>
        </w:div>
        <w:div w:id="1456362131">
          <w:marLeft w:val="0"/>
          <w:marRight w:val="0"/>
          <w:marTop w:val="0"/>
          <w:marBottom w:val="0"/>
          <w:divBdr>
            <w:top w:val="none" w:sz="0" w:space="0" w:color="auto"/>
            <w:left w:val="none" w:sz="0" w:space="0" w:color="auto"/>
            <w:bottom w:val="none" w:sz="0" w:space="0" w:color="auto"/>
            <w:right w:val="none" w:sz="0" w:space="0" w:color="auto"/>
          </w:divBdr>
        </w:div>
        <w:div w:id="2077119346">
          <w:marLeft w:val="0"/>
          <w:marRight w:val="0"/>
          <w:marTop w:val="0"/>
          <w:marBottom w:val="0"/>
          <w:divBdr>
            <w:top w:val="none" w:sz="0" w:space="0" w:color="auto"/>
            <w:left w:val="none" w:sz="0" w:space="0" w:color="auto"/>
            <w:bottom w:val="none" w:sz="0" w:space="0" w:color="auto"/>
            <w:right w:val="none" w:sz="0" w:space="0" w:color="auto"/>
          </w:divBdr>
        </w:div>
        <w:div w:id="1571308919">
          <w:marLeft w:val="0"/>
          <w:marRight w:val="0"/>
          <w:marTop w:val="0"/>
          <w:marBottom w:val="0"/>
          <w:divBdr>
            <w:top w:val="none" w:sz="0" w:space="0" w:color="auto"/>
            <w:left w:val="none" w:sz="0" w:space="0" w:color="auto"/>
            <w:bottom w:val="none" w:sz="0" w:space="0" w:color="auto"/>
            <w:right w:val="none" w:sz="0" w:space="0" w:color="auto"/>
          </w:divBdr>
        </w:div>
        <w:div w:id="2042509376">
          <w:marLeft w:val="0"/>
          <w:marRight w:val="0"/>
          <w:marTop w:val="0"/>
          <w:marBottom w:val="0"/>
          <w:divBdr>
            <w:top w:val="none" w:sz="0" w:space="0" w:color="auto"/>
            <w:left w:val="none" w:sz="0" w:space="0" w:color="auto"/>
            <w:bottom w:val="none" w:sz="0" w:space="0" w:color="auto"/>
            <w:right w:val="none" w:sz="0" w:space="0" w:color="auto"/>
          </w:divBdr>
        </w:div>
        <w:div w:id="2102263872">
          <w:marLeft w:val="0"/>
          <w:marRight w:val="0"/>
          <w:marTop w:val="0"/>
          <w:marBottom w:val="0"/>
          <w:divBdr>
            <w:top w:val="none" w:sz="0" w:space="0" w:color="auto"/>
            <w:left w:val="none" w:sz="0" w:space="0" w:color="auto"/>
            <w:bottom w:val="none" w:sz="0" w:space="0" w:color="auto"/>
            <w:right w:val="none" w:sz="0" w:space="0" w:color="auto"/>
          </w:divBdr>
        </w:div>
        <w:div w:id="255794205">
          <w:marLeft w:val="0"/>
          <w:marRight w:val="0"/>
          <w:marTop w:val="0"/>
          <w:marBottom w:val="0"/>
          <w:divBdr>
            <w:top w:val="none" w:sz="0" w:space="0" w:color="auto"/>
            <w:left w:val="none" w:sz="0" w:space="0" w:color="auto"/>
            <w:bottom w:val="none" w:sz="0" w:space="0" w:color="auto"/>
            <w:right w:val="none" w:sz="0" w:space="0" w:color="auto"/>
          </w:divBdr>
        </w:div>
        <w:div w:id="132336918">
          <w:marLeft w:val="0"/>
          <w:marRight w:val="0"/>
          <w:marTop w:val="0"/>
          <w:marBottom w:val="0"/>
          <w:divBdr>
            <w:top w:val="none" w:sz="0" w:space="0" w:color="auto"/>
            <w:left w:val="none" w:sz="0" w:space="0" w:color="auto"/>
            <w:bottom w:val="none" w:sz="0" w:space="0" w:color="auto"/>
            <w:right w:val="none" w:sz="0" w:space="0" w:color="auto"/>
          </w:divBdr>
        </w:div>
        <w:div w:id="1419791291">
          <w:marLeft w:val="0"/>
          <w:marRight w:val="0"/>
          <w:marTop w:val="0"/>
          <w:marBottom w:val="0"/>
          <w:divBdr>
            <w:top w:val="none" w:sz="0" w:space="0" w:color="auto"/>
            <w:left w:val="none" w:sz="0" w:space="0" w:color="auto"/>
            <w:bottom w:val="none" w:sz="0" w:space="0" w:color="auto"/>
            <w:right w:val="none" w:sz="0" w:space="0" w:color="auto"/>
          </w:divBdr>
        </w:div>
        <w:div w:id="1801876413">
          <w:marLeft w:val="0"/>
          <w:marRight w:val="0"/>
          <w:marTop w:val="0"/>
          <w:marBottom w:val="0"/>
          <w:divBdr>
            <w:top w:val="none" w:sz="0" w:space="0" w:color="auto"/>
            <w:left w:val="none" w:sz="0" w:space="0" w:color="auto"/>
            <w:bottom w:val="none" w:sz="0" w:space="0" w:color="auto"/>
            <w:right w:val="none" w:sz="0" w:space="0" w:color="auto"/>
          </w:divBdr>
        </w:div>
        <w:div w:id="1329291291">
          <w:marLeft w:val="0"/>
          <w:marRight w:val="0"/>
          <w:marTop w:val="0"/>
          <w:marBottom w:val="0"/>
          <w:divBdr>
            <w:top w:val="none" w:sz="0" w:space="0" w:color="auto"/>
            <w:left w:val="none" w:sz="0" w:space="0" w:color="auto"/>
            <w:bottom w:val="none" w:sz="0" w:space="0" w:color="auto"/>
            <w:right w:val="none" w:sz="0" w:space="0" w:color="auto"/>
          </w:divBdr>
        </w:div>
        <w:div w:id="400521096">
          <w:marLeft w:val="0"/>
          <w:marRight w:val="0"/>
          <w:marTop w:val="0"/>
          <w:marBottom w:val="0"/>
          <w:divBdr>
            <w:top w:val="none" w:sz="0" w:space="0" w:color="auto"/>
            <w:left w:val="none" w:sz="0" w:space="0" w:color="auto"/>
            <w:bottom w:val="none" w:sz="0" w:space="0" w:color="auto"/>
            <w:right w:val="none" w:sz="0" w:space="0" w:color="auto"/>
          </w:divBdr>
        </w:div>
        <w:div w:id="1102453257">
          <w:marLeft w:val="0"/>
          <w:marRight w:val="0"/>
          <w:marTop w:val="0"/>
          <w:marBottom w:val="0"/>
          <w:divBdr>
            <w:top w:val="none" w:sz="0" w:space="0" w:color="auto"/>
            <w:left w:val="none" w:sz="0" w:space="0" w:color="auto"/>
            <w:bottom w:val="none" w:sz="0" w:space="0" w:color="auto"/>
            <w:right w:val="none" w:sz="0" w:space="0" w:color="auto"/>
          </w:divBdr>
        </w:div>
        <w:div w:id="1553804476">
          <w:marLeft w:val="0"/>
          <w:marRight w:val="0"/>
          <w:marTop w:val="0"/>
          <w:marBottom w:val="0"/>
          <w:divBdr>
            <w:top w:val="none" w:sz="0" w:space="0" w:color="auto"/>
            <w:left w:val="none" w:sz="0" w:space="0" w:color="auto"/>
            <w:bottom w:val="none" w:sz="0" w:space="0" w:color="auto"/>
            <w:right w:val="none" w:sz="0" w:space="0" w:color="auto"/>
          </w:divBdr>
        </w:div>
        <w:div w:id="1102383310">
          <w:marLeft w:val="0"/>
          <w:marRight w:val="0"/>
          <w:marTop w:val="0"/>
          <w:marBottom w:val="0"/>
          <w:divBdr>
            <w:top w:val="none" w:sz="0" w:space="0" w:color="auto"/>
            <w:left w:val="none" w:sz="0" w:space="0" w:color="auto"/>
            <w:bottom w:val="none" w:sz="0" w:space="0" w:color="auto"/>
            <w:right w:val="none" w:sz="0" w:space="0" w:color="auto"/>
          </w:divBdr>
        </w:div>
        <w:div w:id="1450078595">
          <w:marLeft w:val="0"/>
          <w:marRight w:val="0"/>
          <w:marTop w:val="0"/>
          <w:marBottom w:val="0"/>
          <w:divBdr>
            <w:top w:val="none" w:sz="0" w:space="0" w:color="auto"/>
            <w:left w:val="none" w:sz="0" w:space="0" w:color="auto"/>
            <w:bottom w:val="none" w:sz="0" w:space="0" w:color="auto"/>
            <w:right w:val="none" w:sz="0" w:space="0" w:color="auto"/>
          </w:divBdr>
        </w:div>
        <w:div w:id="1750156454">
          <w:marLeft w:val="0"/>
          <w:marRight w:val="0"/>
          <w:marTop w:val="0"/>
          <w:marBottom w:val="0"/>
          <w:divBdr>
            <w:top w:val="none" w:sz="0" w:space="0" w:color="auto"/>
            <w:left w:val="none" w:sz="0" w:space="0" w:color="auto"/>
            <w:bottom w:val="none" w:sz="0" w:space="0" w:color="auto"/>
            <w:right w:val="none" w:sz="0" w:space="0" w:color="auto"/>
          </w:divBdr>
        </w:div>
        <w:div w:id="1083720866">
          <w:marLeft w:val="0"/>
          <w:marRight w:val="0"/>
          <w:marTop w:val="0"/>
          <w:marBottom w:val="0"/>
          <w:divBdr>
            <w:top w:val="none" w:sz="0" w:space="0" w:color="auto"/>
            <w:left w:val="none" w:sz="0" w:space="0" w:color="auto"/>
            <w:bottom w:val="none" w:sz="0" w:space="0" w:color="auto"/>
            <w:right w:val="none" w:sz="0" w:space="0" w:color="auto"/>
          </w:divBdr>
        </w:div>
        <w:div w:id="286669402">
          <w:marLeft w:val="0"/>
          <w:marRight w:val="0"/>
          <w:marTop w:val="0"/>
          <w:marBottom w:val="0"/>
          <w:divBdr>
            <w:top w:val="none" w:sz="0" w:space="0" w:color="auto"/>
            <w:left w:val="none" w:sz="0" w:space="0" w:color="auto"/>
            <w:bottom w:val="none" w:sz="0" w:space="0" w:color="auto"/>
            <w:right w:val="none" w:sz="0" w:space="0" w:color="auto"/>
          </w:divBdr>
        </w:div>
        <w:div w:id="968433322">
          <w:marLeft w:val="0"/>
          <w:marRight w:val="0"/>
          <w:marTop w:val="0"/>
          <w:marBottom w:val="0"/>
          <w:divBdr>
            <w:top w:val="none" w:sz="0" w:space="0" w:color="auto"/>
            <w:left w:val="none" w:sz="0" w:space="0" w:color="auto"/>
            <w:bottom w:val="none" w:sz="0" w:space="0" w:color="auto"/>
            <w:right w:val="none" w:sz="0" w:space="0" w:color="auto"/>
          </w:divBdr>
        </w:div>
        <w:div w:id="1708947403">
          <w:marLeft w:val="0"/>
          <w:marRight w:val="0"/>
          <w:marTop w:val="0"/>
          <w:marBottom w:val="0"/>
          <w:divBdr>
            <w:top w:val="none" w:sz="0" w:space="0" w:color="auto"/>
            <w:left w:val="none" w:sz="0" w:space="0" w:color="auto"/>
            <w:bottom w:val="none" w:sz="0" w:space="0" w:color="auto"/>
            <w:right w:val="none" w:sz="0" w:space="0" w:color="auto"/>
          </w:divBdr>
        </w:div>
        <w:div w:id="1534539044">
          <w:marLeft w:val="0"/>
          <w:marRight w:val="0"/>
          <w:marTop w:val="0"/>
          <w:marBottom w:val="0"/>
          <w:divBdr>
            <w:top w:val="none" w:sz="0" w:space="0" w:color="auto"/>
            <w:left w:val="none" w:sz="0" w:space="0" w:color="auto"/>
            <w:bottom w:val="none" w:sz="0" w:space="0" w:color="auto"/>
            <w:right w:val="none" w:sz="0" w:space="0" w:color="auto"/>
          </w:divBdr>
        </w:div>
        <w:div w:id="1285700146">
          <w:marLeft w:val="0"/>
          <w:marRight w:val="0"/>
          <w:marTop w:val="0"/>
          <w:marBottom w:val="0"/>
          <w:divBdr>
            <w:top w:val="none" w:sz="0" w:space="0" w:color="auto"/>
            <w:left w:val="none" w:sz="0" w:space="0" w:color="auto"/>
            <w:bottom w:val="none" w:sz="0" w:space="0" w:color="auto"/>
            <w:right w:val="none" w:sz="0" w:space="0" w:color="auto"/>
          </w:divBdr>
        </w:div>
        <w:div w:id="705065074">
          <w:marLeft w:val="0"/>
          <w:marRight w:val="0"/>
          <w:marTop w:val="0"/>
          <w:marBottom w:val="0"/>
          <w:divBdr>
            <w:top w:val="none" w:sz="0" w:space="0" w:color="auto"/>
            <w:left w:val="none" w:sz="0" w:space="0" w:color="auto"/>
            <w:bottom w:val="none" w:sz="0" w:space="0" w:color="auto"/>
            <w:right w:val="none" w:sz="0" w:space="0" w:color="auto"/>
          </w:divBdr>
        </w:div>
        <w:div w:id="1542553111">
          <w:marLeft w:val="0"/>
          <w:marRight w:val="0"/>
          <w:marTop w:val="0"/>
          <w:marBottom w:val="0"/>
          <w:divBdr>
            <w:top w:val="none" w:sz="0" w:space="0" w:color="auto"/>
            <w:left w:val="none" w:sz="0" w:space="0" w:color="auto"/>
            <w:bottom w:val="none" w:sz="0" w:space="0" w:color="auto"/>
            <w:right w:val="none" w:sz="0" w:space="0" w:color="auto"/>
          </w:divBdr>
        </w:div>
        <w:div w:id="1714307561">
          <w:marLeft w:val="0"/>
          <w:marRight w:val="0"/>
          <w:marTop w:val="0"/>
          <w:marBottom w:val="0"/>
          <w:divBdr>
            <w:top w:val="none" w:sz="0" w:space="0" w:color="auto"/>
            <w:left w:val="none" w:sz="0" w:space="0" w:color="auto"/>
            <w:bottom w:val="none" w:sz="0" w:space="0" w:color="auto"/>
            <w:right w:val="none" w:sz="0" w:space="0" w:color="auto"/>
          </w:divBdr>
        </w:div>
        <w:div w:id="748580801">
          <w:marLeft w:val="0"/>
          <w:marRight w:val="0"/>
          <w:marTop w:val="0"/>
          <w:marBottom w:val="0"/>
          <w:divBdr>
            <w:top w:val="none" w:sz="0" w:space="0" w:color="auto"/>
            <w:left w:val="none" w:sz="0" w:space="0" w:color="auto"/>
            <w:bottom w:val="none" w:sz="0" w:space="0" w:color="auto"/>
            <w:right w:val="none" w:sz="0" w:space="0" w:color="auto"/>
          </w:divBdr>
        </w:div>
        <w:div w:id="1680890647">
          <w:marLeft w:val="0"/>
          <w:marRight w:val="0"/>
          <w:marTop w:val="0"/>
          <w:marBottom w:val="0"/>
          <w:divBdr>
            <w:top w:val="none" w:sz="0" w:space="0" w:color="auto"/>
            <w:left w:val="none" w:sz="0" w:space="0" w:color="auto"/>
            <w:bottom w:val="none" w:sz="0" w:space="0" w:color="auto"/>
            <w:right w:val="none" w:sz="0" w:space="0" w:color="auto"/>
          </w:divBdr>
        </w:div>
        <w:div w:id="764423465">
          <w:marLeft w:val="0"/>
          <w:marRight w:val="0"/>
          <w:marTop w:val="0"/>
          <w:marBottom w:val="0"/>
          <w:divBdr>
            <w:top w:val="none" w:sz="0" w:space="0" w:color="auto"/>
            <w:left w:val="none" w:sz="0" w:space="0" w:color="auto"/>
            <w:bottom w:val="none" w:sz="0" w:space="0" w:color="auto"/>
            <w:right w:val="none" w:sz="0" w:space="0" w:color="auto"/>
          </w:divBdr>
        </w:div>
        <w:div w:id="103773185">
          <w:marLeft w:val="0"/>
          <w:marRight w:val="0"/>
          <w:marTop w:val="0"/>
          <w:marBottom w:val="0"/>
          <w:divBdr>
            <w:top w:val="none" w:sz="0" w:space="0" w:color="auto"/>
            <w:left w:val="none" w:sz="0" w:space="0" w:color="auto"/>
            <w:bottom w:val="none" w:sz="0" w:space="0" w:color="auto"/>
            <w:right w:val="none" w:sz="0" w:space="0" w:color="auto"/>
          </w:divBdr>
        </w:div>
      </w:divsChild>
    </w:div>
    <w:div w:id="1708409114">
      <w:bodyDiv w:val="1"/>
      <w:marLeft w:val="0"/>
      <w:marRight w:val="0"/>
      <w:marTop w:val="0"/>
      <w:marBottom w:val="0"/>
      <w:divBdr>
        <w:top w:val="none" w:sz="0" w:space="0" w:color="auto"/>
        <w:left w:val="none" w:sz="0" w:space="0" w:color="auto"/>
        <w:bottom w:val="none" w:sz="0" w:space="0" w:color="auto"/>
        <w:right w:val="none" w:sz="0" w:space="0" w:color="auto"/>
      </w:divBdr>
      <w:divsChild>
        <w:div w:id="641813997">
          <w:marLeft w:val="0"/>
          <w:marRight w:val="0"/>
          <w:marTop w:val="0"/>
          <w:marBottom w:val="0"/>
          <w:divBdr>
            <w:top w:val="none" w:sz="0" w:space="0" w:color="auto"/>
            <w:left w:val="none" w:sz="0" w:space="0" w:color="auto"/>
            <w:bottom w:val="none" w:sz="0" w:space="0" w:color="auto"/>
            <w:right w:val="none" w:sz="0" w:space="0" w:color="auto"/>
          </w:divBdr>
          <w:divsChild>
            <w:div w:id="2039356098">
              <w:marLeft w:val="0"/>
              <w:marRight w:val="0"/>
              <w:marTop w:val="0"/>
              <w:marBottom w:val="0"/>
              <w:divBdr>
                <w:top w:val="none" w:sz="0" w:space="0" w:color="auto"/>
                <w:left w:val="none" w:sz="0" w:space="0" w:color="auto"/>
                <w:bottom w:val="none" w:sz="0" w:space="0" w:color="auto"/>
                <w:right w:val="none" w:sz="0" w:space="0" w:color="auto"/>
              </w:divBdr>
            </w:div>
            <w:div w:id="1739472061">
              <w:marLeft w:val="0"/>
              <w:marRight w:val="0"/>
              <w:marTop w:val="0"/>
              <w:marBottom w:val="0"/>
              <w:divBdr>
                <w:top w:val="none" w:sz="0" w:space="0" w:color="auto"/>
                <w:left w:val="none" w:sz="0" w:space="0" w:color="auto"/>
                <w:bottom w:val="none" w:sz="0" w:space="0" w:color="auto"/>
                <w:right w:val="none" w:sz="0" w:space="0" w:color="auto"/>
              </w:divBdr>
            </w:div>
            <w:div w:id="834686632">
              <w:marLeft w:val="0"/>
              <w:marRight w:val="0"/>
              <w:marTop w:val="0"/>
              <w:marBottom w:val="0"/>
              <w:divBdr>
                <w:top w:val="none" w:sz="0" w:space="0" w:color="auto"/>
                <w:left w:val="none" w:sz="0" w:space="0" w:color="auto"/>
                <w:bottom w:val="none" w:sz="0" w:space="0" w:color="auto"/>
                <w:right w:val="none" w:sz="0" w:space="0" w:color="auto"/>
              </w:divBdr>
            </w:div>
          </w:divsChild>
        </w:div>
        <w:div w:id="607353001">
          <w:marLeft w:val="0"/>
          <w:marRight w:val="0"/>
          <w:marTop w:val="0"/>
          <w:marBottom w:val="0"/>
          <w:divBdr>
            <w:top w:val="none" w:sz="0" w:space="0" w:color="auto"/>
            <w:left w:val="none" w:sz="0" w:space="0" w:color="auto"/>
            <w:bottom w:val="none" w:sz="0" w:space="0" w:color="auto"/>
            <w:right w:val="none" w:sz="0" w:space="0" w:color="auto"/>
          </w:divBdr>
        </w:div>
        <w:div w:id="268321326">
          <w:marLeft w:val="0"/>
          <w:marRight w:val="0"/>
          <w:marTop w:val="0"/>
          <w:marBottom w:val="0"/>
          <w:divBdr>
            <w:top w:val="none" w:sz="0" w:space="0" w:color="auto"/>
            <w:left w:val="none" w:sz="0" w:space="0" w:color="auto"/>
            <w:bottom w:val="none" w:sz="0" w:space="0" w:color="auto"/>
            <w:right w:val="none" w:sz="0" w:space="0" w:color="auto"/>
          </w:divBdr>
        </w:div>
        <w:div w:id="163976413">
          <w:marLeft w:val="0"/>
          <w:marRight w:val="0"/>
          <w:marTop w:val="0"/>
          <w:marBottom w:val="0"/>
          <w:divBdr>
            <w:top w:val="none" w:sz="0" w:space="0" w:color="auto"/>
            <w:left w:val="none" w:sz="0" w:space="0" w:color="auto"/>
            <w:bottom w:val="none" w:sz="0" w:space="0" w:color="auto"/>
            <w:right w:val="none" w:sz="0" w:space="0" w:color="auto"/>
          </w:divBdr>
        </w:div>
        <w:div w:id="1609461691">
          <w:marLeft w:val="0"/>
          <w:marRight w:val="0"/>
          <w:marTop w:val="0"/>
          <w:marBottom w:val="0"/>
          <w:divBdr>
            <w:top w:val="none" w:sz="0" w:space="0" w:color="auto"/>
            <w:left w:val="none" w:sz="0" w:space="0" w:color="auto"/>
            <w:bottom w:val="none" w:sz="0" w:space="0" w:color="auto"/>
            <w:right w:val="none" w:sz="0" w:space="0" w:color="auto"/>
          </w:divBdr>
        </w:div>
        <w:div w:id="291374694">
          <w:marLeft w:val="0"/>
          <w:marRight w:val="0"/>
          <w:marTop w:val="0"/>
          <w:marBottom w:val="0"/>
          <w:divBdr>
            <w:top w:val="none" w:sz="0" w:space="0" w:color="auto"/>
            <w:left w:val="none" w:sz="0" w:space="0" w:color="auto"/>
            <w:bottom w:val="none" w:sz="0" w:space="0" w:color="auto"/>
            <w:right w:val="none" w:sz="0" w:space="0" w:color="auto"/>
          </w:divBdr>
        </w:div>
        <w:div w:id="1963726473">
          <w:marLeft w:val="0"/>
          <w:marRight w:val="0"/>
          <w:marTop w:val="0"/>
          <w:marBottom w:val="0"/>
          <w:divBdr>
            <w:top w:val="none" w:sz="0" w:space="0" w:color="auto"/>
            <w:left w:val="none" w:sz="0" w:space="0" w:color="auto"/>
            <w:bottom w:val="none" w:sz="0" w:space="0" w:color="auto"/>
            <w:right w:val="none" w:sz="0" w:space="0" w:color="auto"/>
          </w:divBdr>
        </w:div>
        <w:div w:id="127090323">
          <w:marLeft w:val="0"/>
          <w:marRight w:val="0"/>
          <w:marTop w:val="0"/>
          <w:marBottom w:val="0"/>
          <w:divBdr>
            <w:top w:val="none" w:sz="0" w:space="0" w:color="auto"/>
            <w:left w:val="none" w:sz="0" w:space="0" w:color="auto"/>
            <w:bottom w:val="none" w:sz="0" w:space="0" w:color="auto"/>
            <w:right w:val="none" w:sz="0" w:space="0" w:color="auto"/>
          </w:divBdr>
        </w:div>
        <w:div w:id="485822462">
          <w:marLeft w:val="0"/>
          <w:marRight w:val="0"/>
          <w:marTop w:val="0"/>
          <w:marBottom w:val="0"/>
          <w:divBdr>
            <w:top w:val="none" w:sz="0" w:space="0" w:color="auto"/>
            <w:left w:val="none" w:sz="0" w:space="0" w:color="auto"/>
            <w:bottom w:val="none" w:sz="0" w:space="0" w:color="auto"/>
            <w:right w:val="none" w:sz="0" w:space="0" w:color="auto"/>
          </w:divBdr>
        </w:div>
        <w:div w:id="450831137">
          <w:marLeft w:val="0"/>
          <w:marRight w:val="0"/>
          <w:marTop w:val="0"/>
          <w:marBottom w:val="0"/>
          <w:divBdr>
            <w:top w:val="none" w:sz="0" w:space="0" w:color="auto"/>
            <w:left w:val="none" w:sz="0" w:space="0" w:color="auto"/>
            <w:bottom w:val="none" w:sz="0" w:space="0" w:color="auto"/>
            <w:right w:val="none" w:sz="0" w:space="0" w:color="auto"/>
          </w:divBdr>
        </w:div>
        <w:div w:id="951743765">
          <w:marLeft w:val="0"/>
          <w:marRight w:val="0"/>
          <w:marTop w:val="0"/>
          <w:marBottom w:val="0"/>
          <w:divBdr>
            <w:top w:val="none" w:sz="0" w:space="0" w:color="auto"/>
            <w:left w:val="none" w:sz="0" w:space="0" w:color="auto"/>
            <w:bottom w:val="none" w:sz="0" w:space="0" w:color="auto"/>
            <w:right w:val="none" w:sz="0" w:space="0" w:color="auto"/>
          </w:divBdr>
        </w:div>
        <w:div w:id="1452481681">
          <w:marLeft w:val="0"/>
          <w:marRight w:val="0"/>
          <w:marTop w:val="0"/>
          <w:marBottom w:val="0"/>
          <w:divBdr>
            <w:top w:val="none" w:sz="0" w:space="0" w:color="auto"/>
            <w:left w:val="none" w:sz="0" w:space="0" w:color="auto"/>
            <w:bottom w:val="none" w:sz="0" w:space="0" w:color="auto"/>
            <w:right w:val="none" w:sz="0" w:space="0" w:color="auto"/>
          </w:divBdr>
        </w:div>
        <w:div w:id="1732121155">
          <w:marLeft w:val="0"/>
          <w:marRight w:val="0"/>
          <w:marTop w:val="0"/>
          <w:marBottom w:val="0"/>
          <w:divBdr>
            <w:top w:val="none" w:sz="0" w:space="0" w:color="auto"/>
            <w:left w:val="none" w:sz="0" w:space="0" w:color="auto"/>
            <w:bottom w:val="none" w:sz="0" w:space="0" w:color="auto"/>
            <w:right w:val="none" w:sz="0" w:space="0" w:color="auto"/>
          </w:divBdr>
        </w:div>
        <w:div w:id="653991762">
          <w:marLeft w:val="0"/>
          <w:marRight w:val="0"/>
          <w:marTop w:val="0"/>
          <w:marBottom w:val="0"/>
          <w:divBdr>
            <w:top w:val="none" w:sz="0" w:space="0" w:color="auto"/>
            <w:left w:val="none" w:sz="0" w:space="0" w:color="auto"/>
            <w:bottom w:val="none" w:sz="0" w:space="0" w:color="auto"/>
            <w:right w:val="none" w:sz="0" w:space="0" w:color="auto"/>
          </w:divBdr>
        </w:div>
        <w:div w:id="782381911">
          <w:marLeft w:val="0"/>
          <w:marRight w:val="0"/>
          <w:marTop w:val="0"/>
          <w:marBottom w:val="0"/>
          <w:divBdr>
            <w:top w:val="none" w:sz="0" w:space="0" w:color="auto"/>
            <w:left w:val="none" w:sz="0" w:space="0" w:color="auto"/>
            <w:bottom w:val="none" w:sz="0" w:space="0" w:color="auto"/>
            <w:right w:val="none" w:sz="0" w:space="0" w:color="auto"/>
          </w:divBdr>
        </w:div>
        <w:div w:id="891699076">
          <w:marLeft w:val="0"/>
          <w:marRight w:val="0"/>
          <w:marTop w:val="0"/>
          <w:marBottom w:val="0"/>
          <w:divBdr>
            <w:top w:val="none" w:sz="0" w:space="0" w:color="auto"/>
            <w:left w:val="none" w:sz="0" w:space="0" w:color="auto"/>
            <w:bottom w:val="none" w:sz="0" w:space="0" w:color="auto"/>
            <w:right w:val="none" w:sz="0" w:space="0" w:color="auto"/>
          </w:divBdr>
        </w:div>
        <w:div w:id="1390029656">
          <w:marLeft w:val="0"/>
          <w:marRight w:val="0"/>
          <w:marTop w:val="0"/>
          <w:marBottom w:val="0"/>
          <w:divBdr>
            <w:top w:val="none" w:sz="0" w:space="0" w:color="auto"/>
            <w:left w:val="none" w:sz="0" w:space="0" w:color="auto"/>
            <w:bottom w:val="none" w:sz="0" w:space="0" w:color="auto"/>
            <w:right w:val="none" w:sz="0" w:space="0" w:color="auto"/>
          </w:divBdr>
        </w:div>
        <w:div w:id="1437676579">
          <w:marLeft w:val="0"/>
          <w:marRight w:val="0"/>
          <w:marTop w:val="0"/>
          <w:marBottom w:val="0"/>
          <w:divBdr>
            <w:top w:val="none" w:sz="0" w:space="0" w:color="auto"/>
            <w:left w:val="none" w:sz="0" w:space="0" w:color="auto"/>
            <w:bottom w:val="none" w:sz="0" w:space="0" w:color="auto"/>
            <w:right w:val="none" w:sz="0" w:space="0" w:color="auto"/>
          </w:divBdr>
        </w:div>
        <w:div w:id="1086153762">
          <w:marLeft w:val="0"/>
          <w:marRight w:val="0"/>
          <w:marTop w:val="0"/>
          <w:marBottom w:val="0"/>
          <w:divBdr>
            <w:top w:val="none" w:sz="0" w:space="0" w:color="auto"/>
            <w:left w:val="none" w:sz="0" w:space="0" w:color="auto"/>
            <w:bottom w:val="none" w:sz="0" w:space="0" w:color="auto"/>
            <w:right w:val="none" w:sz="0" w:space="0" w:color="auto"/>
          </w:divBdr>
        </w:div>
        <w:div w:id="160852921">
          <w:marLeft w:val="0"/>
          <w:marRight w:val="0"/>
          <w:marTop w:val="0"/>
          <w:marBottom w:val="0"/>
          <w:divBdr>
            <w:top w:val="none" w:sz="0" w:space="0" w:color="auto"/>
            <w:left w:val="none" w:sz="0" w:space="0" w:color="auto"/>
            <w:bottom w:val="none" w:sz="0" w:space="0" w:color="auto"/>
            <w:right w:val="none" w:sz="0" w:space="0" w:color="auto"/>
          </w:divBdr>
        </w:div>
        <w:div w:id="945887062">
          <w:marLeft w:val="0"/>
          <w:marRight w:val="0"/>
          <w:marTop w:val="0"/>
          <w:marBottom w:val="0"/>
          <w:divBdr>
            <w:top w:val="none" w:sz="0" w:space="0" w:color="auto"/>
            <w:left w:val="none" w:sz="0" w:space="0" w:color="auto"/>
            <w:bottom w:val="none" w:sz="0" w:space="0" w:color="auto"/>
            <w:right w:val="none" w:sz="0" w:space="0" w:color="auto"/>
          </w:divBdr>
        </w:div>
        <w:div w:id="1170633423">
          <w:marLeft w:val="0"/>
          <w:marRight w:val="0"/>
          <w:marTop w:val="0"/>
          <w:marBottom w:val="0"/>
          <w:divBdr>
            <w:top w:val="none" w:sz="0" w:space="0" w:color="auto"/>
            <w:left w:val="none" w:sz="0" w:space="0" w:color="auto"/>
            <w:bottom w:val="none" w:sz="0" w:space="0" w:color="auto"/>
            <w:right w:val="none" w:sz="0" w:space="0" w:color="auto"/>
          </w:divBdr>
        </w:div>
        <w:div w:id="705716579">
          <w:marLeft w:val="0"/>
          <w:marRight w:val="0"/>
          <w:marTop w:val="0"/>
          <w:marBottom w:val="0"/>
          <w:divBdr>
            <w:top w:val="none" w:sz="0" w:space="0" w:color="auto"/>
            <w:left w:val="none" w:sz="0" w:space="0" w:color="auto"/>
            <w:bottom w:val="none" w:sz="0" w:space="0" w:color="auto"/>
            <w:right w:val="none" w:sz="0" w:space="0" w:color="auto"/>
          </w:divBdr>
        </w:div>
        <w:div w:id="841971303">
          <w:marLeft w:val="0"/>
          <w:marRight w:val="0"/>
          <w:marTop w:val="0"/>
          <w:marBottom w:val="0"/>
          <w:divBdr>
            <w:top w:val="none" w:sz="0" w:space="0" w:color="auto"/>
            <w:left w:val="none" w:sz="0" w:space="0" w:color="auto"/>
            <w:bottom w:val="none" w:sz="0" w:space="0" w:color="auto"/>
            <w:right w:val="none" w:sz="0" w:space="0" w:color="auto"/>
          </w:divBdr>
        </w:div>
        <w:div w:id="1996371619">
          <w:marLeft w:val="0"/>
          <w:marRight w:val="0"/>
          <w:marTop w:val="0"/>
          <w:marBottom w:val="0"/>
          <w:divBdr>
            <w:top w:val="none" w:sz="0" w:space="0" w:color="auto"/>
            <w:left w:val="none" w:sz="0" w:space="0" w:color="auto"/>
            <w:bottom w:val="none" w:sz="0" w:space="0" w:color="auto"/>
            <w:right w:val="none" w:sz="0" w:space="0" w:color="auto"/>
          </w:divBdr>
        </w:div>
        <w:div w:id="769814004">
          <w:marLeft w:val="0"/>
          <w:marRight w:val="0"/>
          <w:marTop w:val="0"/>
          <w:marBottom w:val="0"/>
          <w:divBdr>
            <w:top w:val="none" w:sz="0" w:space="0" w:color="auto"/>
            <w:left w:val="none" w:sz="0" w:space="0" w:color="auto"/>
            <w:bottom w:val="none" w:sz="0" w:space="0" w:color="auto"/>
            <w:right w:val="none" w:sz="0" w:space="0" w:color="auto"/>
          </w:divBdr>
        </w:div>
        <w:div w:id="1262572160">
          <w:marLeft w:val="0"/>
          <w:marRight w:val="0"/>
          <w:marTop w:val="0"/>
          <w:marBottom w:val="0"/>
          <w:divBdr>
            <w:top w:val="none" w:sz="0" w:space="0" w:color="auto"/>
            <w:left w:val="none" w:sz="0" w:space="0" w:color="auto"/>
            <w:bottom w:val="none" w:sz="0" w:space="0" w:color="auto"/>
            <w:right w:val="none" w:sz="0" w:space="0" w:color="auto"/>
          </w:divBdr>
        </w:div>
        <w:div w:id="678041620">
          <w:marLeft w:val="0"/>
          <w:marRight w:val="0"/>
          <w:marTop w:val="0"/>
          <w:marBottom w:val="0"/>
          <w:divBdr>
            <w:top w:val="none" w:sz="0" w:space="0" w:color="auto"/>
            <w:left w:val="none" w:sz="0" w:space="0" w:color="auto"/>
            <w:bottom w:val="none" w:sz="0" w:space="0" w:color="auto"/>
            <w:right w:val="none" w:sz="0" w:space="0" w:color="auto"/>
          </w:divBdr>
        </w:div>
        <w:div w:id="1132403264">
          <w:marLeft w:val="0"/>
          <w:marRight w:val="0"/>
          <w:marTop w:val="0"/>
          <w:marBottom w:val="0"/>
          <w:divBdr>
            <w:top w:val="none" w:sz="0" w:space="0" w:color="auto"/>
            <w:left w:val="none" w:sz="0" w:space="0" w:color="auto"/>
            <w:bottom w:val="none" w:sz="0" w:space="0" w:color="auto"/>
            <w:right w:val="none" w:sz="0" w:space="0" w:color="auto"/>
          </w:divBdr>
        </w:div>
        <w:div w:id="429855271">
          <w:marLeft w:val="0"/>
          <w:marRight w:val="0"/>
          <w:marTop w:val="0"/>
          <w:marBottom w:val="0"/>
          <w:divBdr>
            <w:top w:val="none" w:sz="0" w:space="0" w:color="auto"/>
            <w:left w:val="none" w:sz="0" w:space="0" w:color="auto"/>
            <w:bottom w:val="none" w:sz="0" w:space="0" w:color="auto"/>
            <w:right w:val="none" w:sz="0" w:space="0" w:color="auto"/>
          </w:divBdr>
        </w:div>
        <w:div w:id="1916695829">
          <w:marLeft w:val="0"/>
          <w:marRight w:val="0"/>
          <w:marTop w:val="0"/>
          <w:marBottom w:val="0"/>
          <w:divBdr>
            <w:top w:val="none" w:sz="0" w:space="0" w:color="auto"/>
            <w:left w:val="none" w:sz="0" w:space="0" w:color="auto"/>
            <w:bottom w:val="none" w:sz="0" w:space="0" w:color="auto"/>
            <w:right w:val="none" w:sz="0" w:space="0" w:color="auto"/>
          </w:divBdr>
        </w:div>
        <w:div w:id="1486166536">
          <w:marLeft w:val="0"/>
          <w:marRight w:val="0"/>
          <w:marTop w:val="0"/>
          <w:marBottom w:val="0"/>
          <w:divBdr>
            <w:top w:val="none" w:sz="0" w:space="0" w:color="auto"/>
            <w:left w:val="none" w:sz="0" w:space="0" w:color="auto"/>
            <w:bottom w:val="none" w:sz="0" w:space="0" w:color="auto"/>
            <w:right w:val="none" w:sz="0" w:space="0" w:color="auto"/>
          </w:divBdr>
        </w:div>
        <w:div w:id="1114639735">
          <w:marLeft w:val="0"/>
          <w:marRight w:val="0"/>
          <w:marTop w:val="0"/>
          <w:marBottom w:val="0"/>
          <w:divBdr>
            <w:top w:val="none" w:sz="0" w:space="0" w:color="auto"/>
            <w:left w:val="none" w:sz="0" w:space="0" w:color="auto"/>
            <w:bottom w:val="none" w:sz="0" w:space="0" w:color="auto"/>
            <w:right w:val="none" w:sz="0" w:space="0" w:color="auto"/>
          </w:divBdr>
        </w:div>
        <w:div w:id="585462749">
          <w:marLeft w:val="0"/>
          <w:marRight w:val="0"/>
          <w:marTop w:val="0"/>
          <w:marBottom w:val="0"/>
          <w:divBdr>
            <w:top w:val="none" w:sz="0" w:space="0" w:color="auto"/>
            <w:left w:val="none" w:sz="0" w:space="0" w:color="auto"/>
            <w:bottom w:val="none" w:sz="0" w:space="0" w:color="auto"/>
            <w:right w:val="none" w:sz="0" w:space="0" w:color="auto"/>
          </w:divBdr>
        </w:div>
        <w:div w:id="448164088">
          <w:marLeft w:val="0"/>
          <w:marRight w:val="0"/>
          <w:marTop w:val="0"/>
          <w:marBottom w:val="0"/>
          <w:divBdr>
            <w:top w:val="none" w:sz="0" w:space="0" w:color="auto"/>
            <w:left w:val="none" w:sz="0" w:space="0" w:color="auto"/>
            <w:bottom w:val="none" w:sz="0" w:space="0" w:color="auto"/>
            <w:right w:val="none" w:sz="0" w:space="0" w:color="auto"/>
          </w:divBdr>
        </w:div>
        <w:div w:id="2111198029">
          <w:marLeft w:val="0"/>
          <w:marRight w:val="0"/>
          <w:marTop w:val="0"/>
          <w:marBottom w:val="0"/>
          <w:divBdr>
            <w:top w:val="none" w:sz="0" w:space="0" w:color="auto"/>
            <w:left w:val="none" w:sz="0" w:space="0" w:color="auto"/>
            <w:bottom w:val="none" w:sz="0" w:space="0" w:color="auto"/>
            <w:right w:val="none" w:sz="0" w:space="0" w:color="auto"/>
          </w:divBdr>
        </w:div>
        <w:div w:id="1360087180">
          <w:marLeft w:val="0"/>
          <w:marRight w:val="0"/>
          <w:marTop w:val="0"/>
          <w:marBottom w:val="0"/>
          <w:divBdr>
            <w:top w:val="none" w:sz="0" w:space="0" w:color="auto"/>
            <w:left w:val="none" w:sz="0" w:space="0" w:color="auto"/>
            <w:bottom w:val="none" w:sz="0" w:space="0" w:color="auto"/>
            <w:right w:val="none" w:sz="0" w:space="0" w:color="auto"/>
          </w:divBdr>
        </w:div>
        <w:div w:id="1037973753">
          <w:marLeft w:val="0"/>
          <w:marRight w:val="0"/>
          <w:marTop w:val="0"/>
          <w:marBottom w:val="0"/>
          <w:divBdr>
            <w:top w:val="none" w:sz="0" w:space="0" w:color="auto"/>
            <w:left w:val="none" w:sz="0" w:space="0" w:color="auto"/>
            <w:bottom w:val="none" w:sz="0" w:space="0" w:color="auto"/>
            <w:right w:val="none" w:sz="0" w:space="0" w:color="auto"/>
          </w:divBdr>
        </w:div>
        <w:div w:id="1246452282">
          <w:marLeft w:val="0"/>
          <w:marRight w:val="0"/>
          <w:marTop w:val="0"/>
          <w:marBottom w:val="0"/>
          <w:divBdr>
            <w:top w:val="none" w:sz="0" w:space="0" w:color="auto"/>
            <w:left w:val="none" w:sz="0" w:space="0" w:color="auto"/>
            <w:bottom w:val="none" w:sz="0" w:space="0" w:color="auto"/>
            <w:right w:val="none" w:sz="0" w:space="0" w:color="auto"/>
          </w:divBdr>
        </w:div>
        <w:div w:id="369033520">
          <w:marLeft w:val="0"/>
          <w:marRight w:val="0"/>
          <w:marTop w:val="0"/>
          <w:marBottom w:val="0"/>
          <w:divBdr>
            <w:top w:val="none" w:sz="0" w:space="0" w:color="auto"/>
            <w:left w:val="none" w:sz="0" w:space="0" w:color="auto"/>
            <w:bottom w:val="none" w:sz="0" w:space="0" w:color="auto"/>
            <w:right w:val="none" w:sz="0" w:space="0" w:color="auto"/>
          </w:divBdr>
        </w:div>
        <w:div w:id="649136880">
          <w:marLeft w:val="0"/>
          <w:marRight w:val="0"/>
          <w:marTop w:val="0"/>
          <w:marBottom w:val="0"/>
          <w:divBdr>
            <w:top w:val="none" w:sz="0" w:space="0" w:color="auto"/>
            <w:left w:val="none" w:sz="0" w:space="0" w:color="auto"/>
            <w:bottom w:val="none" w:sz="0" w:space="0" w:color="auto"/>
            <w:right w:val="none" w:sz="0" w:space="0" w:color="auto"/>
          </w:divBdr>
        </w:div>
        <w:div w:id="351537915">
          <w:marLeft w:val="0"/>
          <w:marRight w:val="0"/>
          <w:marTop w:val="0"/>
          <w:marBottom w:val="0"/>
          <w:divBdr>
            <w:top w:val="none" w:sz="0" w:space="0" w:color="auto"/>
            <w:left w:val="none" w:sz="0" w:space="0" w:color="auto"/>
            <w:bottom w:val="none" w:sz="0" w:space="0" w:color="auto"/>
            <w:right w:val="none" w:sz="0" w:space="0" w:color="auto"/>
          </w:divBdr>
        </w:div>
        <w:div w:id="1477841558">
          <w:marLeft w:val="0"/>
          <w:marRight w:val="0"/>
          <w:marTop w:val="0"/>
          <w:marBottom w:val="0"/>
          <w:divBdr>
            <w:top w:val="none" w:sz="0" w:space="0" w:color="auto"/>
            <w:left w:val="none" w:sz="0" w:space="0" w:color="auto"/>
            <w:bottom w:val="none" w:sz="0" w:space="0" w:color="auto"/>
            <w:right w:val="none" w:sz="0" w:space="0" w:color="auto"/>
          </w:divBdr>
        </w:div>
        <w:div w:id="467286527">
          <w:marLeft w:val="0"/>
          <w:marRight w:val="0"/>
          <w:marTop w:val="0"/>
          <w:marBottom w:val="0"/>
          <w:divBdr>
            <w:top w:val="none" w:sz="0" w:space="0" w:color="auto"/>
            <w:left w:val="none" w:sz="0" w:space="0" w:color="auto"/>
            <w:bottom w:val="none" w:sz="0" w:space="0" w:color="auto"/>
            <w:right w:val="none" w:sz="0" w:space="0" w:color="auto"/>
          </w:divBdr>
        </w:div>
        <w:div w:id="208762619">
          <w:marLeft w:val="0"/>
          <w:marRight w:val="0"/>
          <w:marTop w:val="0"/>
          <w:marBottom w:val="0"/>
          <w:divBdr>
            <w:top w:val="none" w:sz="0" w:space="0" w:color="auto"/>
            <w:left w:val="none" w:sz="0" w:space="0" w:color="auto"/>
            <w:bottom w:val="none" w:sz="0" w:space="0" w:color="auto"/>
            <w:right w:val="none" w:sz="0" w:space="0" w:color="auto"/>
          </w:divBdr>
        </w:div>
        <w:div w:id="590090390">
          <w:marLeft w:val="0"/>
          <w:marRight w:val="0"/>
          <w:marTop w:val="0"/>
          <w:marBottom w:val="0"/>
          <w:divBdr>
            <w:top w:val="none" w:sz="0" w:space="0" w:color="auto"/>
            <w:left w:val="none" w:sz="0" w:space="0" w:color="auto"/>
            <w:bottom w:val="none" w:sz="0" w:space="0" w:color="auto"/>
            <w:right w:val="none" w:sz="0" w:space="0" w:color="auto"/>
          </w:divBdr>
        </w:div>
      </w:divsChild>
    </w:div>
    <w:div w:id="1738362602">
      <w:bodyDiv w:val="1"/>
      <w:marLeft w:val="0"/>
      <w:marRight w:val="0"/>
      <w:marTop w:val="0"/>
      <w:marBottom w:val="0"/>
      <w:divBdr>
        <w:top w:val="none" w:sz="0" w:space="0" w:color="auto"/>
        <w:left w:val="none" w:sz="0" w:space="0" w:color="auto"/>
        <w:bottom w:val="none" w:sz="0" w:space="0" w:color="auto"/>
        <w:right w:val="none" w:sz="0" w:space="0" w:color="auto"/>
      </w:divBdr>
      <w:divsChild>
        <w:div w:id="1553157662">
          <w:marLeft w:val="0"/>
          <w:marRight w:val="0"/>
          <w:marTop w:val="0"/>
          <w:marBottom w:val="0"/>
          <w:divBdr>
            <w:top w:val="none" w:sz="0" w:space="0" w:color="auto"/>
            <w:left w:val="none" w:sz="0" w:space="0" w:color="auto"/>
            <w:bottom w:val="none" w:sz="0" w:space="0" w:color="auto"/>
            <w:right w:val="none" w:sz="0" w:space="0" w:color="auto"/>
          </w:divBdr>
          <w:divsChild>
            <w:div w:id="1071082055">
              <w:marLeft w:val="0"/>
              <w:marRight w:val="0"/>
              <w:marTop w:val="0"/>
              <w:marBottom w:val="0"/>
              <w:divBdr>
                <w:top w:val="none" w:sz="0" w:space="0" w:color="auto"/>
                <w:left w:val="none" w:sz="0" w:space="0" w:color="auto"/>
                <w:bottom w:val="none" w:sz="0" w:space="0" w:color="auto"/>
                <w:right w:val="none" w:sz="0" w:space="0" w:color="auto"/>
              </w:divBdr>
              <w:divsChild>
                <w:div w:id="15765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612297">
      <w:bodyDiv w:val="1"/>
      <w:marLeft w:val="0"/>
      <w:marRight w:val="0"/>
      <w:marTop w:val="0"/>
      <w:marBottom w:val="0"/>
      <w:divBdr>
        <w:top w:val="none" w:sz="0" w:space="0" w:color="auto"/>
        <w:left w:val="none" w:sz="0" w:space="0" w:color="auto"/>
        <w:bottom w:val="none" w:sz="0" w:space="0" w:color="auto"/>
        <w:right w:val="none" w:sz="0" w:space="0" w:color="auto"/>
      </w:divBdr>
    </w:div>
    <w:div w:id="1792826111">
      <w:bodyDiv w:val="1"/>
      <w:marLeft w:val="0"/>
      <w:marRight w:val="0"/>
      <w:marTop w:val="0"/>
      <w:marBottom w:val="0"/>
      <w:divBdr>
        <w:top w:val="none" w:sz="0" w:space="0" w:color="auto"/>
        <w:left w:val="none" w:sz="0" w:space="0" w:color="auto"/>
        <w:bottom w:val="none" w:sz="0" w:space="0" w:color="auto"/>
        <w:right w:val="none" w:sz="0" w:space="0" w:color="auto"/>
      </w:divBdr>
    </w:div>
    <w:div w:id="1826697532">
      <w:bodyDiv w:val="1"/>
      <w:marLeft w:val="0"/>
      <w:marRight w:val="0"/>
      <w:marTop w:val="0"/>
      <w:marBottom w:val="0"/>
      <w:divBdr>
        <w:top w:val="none" w:sz="0" w:space="0" w:color="auto"/>
        <w:left w:val="none" w:sz="0" w:space="0" w:color="auto"/>
        <w:bottom w:val="none" w:sz="0" w:space="0" w:color="auto"/>
        <w:right w:val="none" w:sz="0" w:space="0" w:color="auto"/>
      </w:divBdr>
    </w:div>
    <w:div w:id="1863666478">
      <w:bodyDiv w:val="1"/>
      <w:marLeft w:val="0"/>
      <w:marRight w:val="0"/>
      <w:marTop w:val="0"/>
      <w:marBottom w:val="0"/>
      <w:divBdr>
        <w:top w:val="none" w:sz="0" w:space="0" w:color="auto"/>
        <w:left w:val="none" w:sz="0" w:space="0" w:color="auto"/>
        <w:bottom w:val="none" w:sz="0" w:space="0" w:color="auto"/>
        <w:right w:val="none" w:sz="0" w:space="0" w:color="auto"/>
      </w:divBdr>
    </w:div>
    <w:div w:id="1893999148">
      <w:bodyDiv w:val="1"/>
      <w:marLeft w:val="0"/>
      <w:marRight w:val="0"/>
      <w:marTop w:val="0"/>
      <w:marBottom w:val="0"/>
      <w:divBdr>
        <w:top w:val="none" w:sz="0" w:space="0" w:color="auto"/>
        <w:left w:val="none" w:sz="0" w:space="0" w:color="auto"/>
        <w:bottom w:val="none" w:sz="0" w:space="0" w:color="auto"/>
        <w:right w:val="none" w:sz="0" w:space="0" w:color="auto"/>
      </w:divBdr>
      <w:divsChild>
        <w:div w:id="1667124172">
          <w:marLeft w:val="0"/>
          <w:marRight w:val="0"/>
          <w:marTop w:val="0"/>
          <w:marBottom w:val="0"/>
          <w:divBdr>
            <w:top w:val="none" w:sz="0" w:space="0" w:color="auto"/>
            <w:left w:val="none" w:sz="0" w:space="0" w:color="auto"/>
            <w:bottom w:val="none" w:sz="0" w:space="0" w:color="auto"/>
            <w:right w:val="none" w:sz="0" w:space="0" w:color="auto"/>
          </w:divBdr>
          <w:divsChild>
            <w:div w:id="876742302">
              <w:marLeft w:val="0"/>
              <w:marRight w:val="0"/>
              <w:marTop w:val="0"/>
              <w:marBottom w:val="0"/>
              <w:divBdr>
                <w:top w:val="none" w:sz="0" w:space="0" w:color="auto"/>
                <w:left w:val="none" w:sz="0" w:space="0" w:color="auto"/>
                <w:bottom w:val="none" w:sz="0" w:space="0" w:color="auto"/>
                <w:right w:val="none" w:sz="0" w:space="0" w:color="auto"/>
              </w:divBdr>
              <w:divsChild>
                <w:div w:id="3693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115470">
      <w:bodyDiv w:val="1"/>
      <w:marLeft w:val="0"/>
      <w:marRight w:val="0"/>
      <w:marTop w:val="0"/>
      <w:marBottom w:val="0"/>
      <w:divBdr>
        <w:top w:val="none" w:sz="0" w:space="0" w:color="auto"/>
        <w:left w:val="none" w:sz="0" w:space="0" w:color="auto"/>
        <w:bottom w:val="none" w:sz="0" w:space="0" w:color="auto"/>
        <w:right w:val="none" w:sz="0" w:space="0" w:color="auto"/>
      </w:divBdr>
    </w:div>
    <w:div w:id="1925993396">
      <w:bodyDiv w:val="1"/>
      <w:marLeft w:val="0"/>
      <w:marRight w:val="0"/>
      <w:marTop w:val="0"/>
      <w:marBottom w:val="0"/>
      <w:divBdr>
        <w:top w:val="none" w:sz="0" w:space="0" w:color="auto"/>
        <w:left w:val="none" w:sz="0" w:space="0" w:color="auto"/>
        <w:bottom w:val="none" w:sz="0" w:space="0" w:color="auto"/>
        <w:right w:val="none" w:sz="0" w:space="0" w:color="auto"/>
      </w:divBdr>
      <w:divsChild>
        <w:div w:id="1828742814">
          <w:marLeft w:val="0"/>
          <w:marRight w:val="0"/>
          <w:marTop w:val="0"/>
          <w:marBottom w:val="0"/>
          <w:divBdr>
            <w:top w:val="none" w:sz="0" w:space="0" w:color="auto"/>
            <w:left w:val="none" w:sz="0" w:space="0" w:color="auto"/>
            <w:bottom w:val="none" w:sz="0" w:space="0" w:color="auto"/>
            <w:right w:val="none" w:sz="0" w:space="0" w:color="auto"/>
          </w:divBdr>
          <w:divsChild>
            <w:div w:id="967709006">
              <w:marLeft w:val="0"/>
              <w:marRight w:val="0"/>
              <w:marTop w:val="0"/>
              <w:marBottom w:val="0"/>
              <w:divBdr>
                <w:top w:val="none" w:sz="0" w:space="0" w:color="auto"/>
                <w:left w:val="none" w:sz="0" w:space="0" w:color="auto"/>
                <w:bottom w:val="none" w:sz="0" w:space="0" w:color="auto"/>
                <w:right w:val="none" w:sz="0" w:space="0" w:color="auto"/>
              </w:divBdr>
              <w:divsChild>
                <w:div w:id="2121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00492">
      <w:bodyDiv w:val="1"/>
      <w:marLeft w:val="0"/>
      <w:marRight w:val="0"/>
      <w:marTop w:val="0"/>
      <w:marBottom w:val="0"/>
      <w:divBdr>
        <w:top w:val="none" w:sz="0" w:space="0" w:color="auto"/>
        <w:left w:val="none" w:sz="0" w:space="0" w:color="auto"/>
        <w:bottom w:val="none" w:sz="0" w:space="0" w:color="auto"/>
        <w:right w:val="none" w:sz="0" w:space="0" w:color="auto"/>
      </w:divBdr>
      <w:divsChild>
        <w:div w:id="1301157462">
          <w:marLeft w:val="0"/>
          <w:marRight w:val="0"/>
          <w:marTop w:val="0"/>
          <w:marBottom w:val="0"/>
          <w:divBdr>
            <w:top w:val="none" w:sz="0" w:space="0" w:color="auto"/>
            <w:left w:val="none" w:sz="0" w:space="0" w:color="auto"/>
            <w:bottom w:val="none" w:sz="0" w:space="0" w:color="auto"/>
            <w:right w:val="none" w:sz="0" w:space="0" w:color="auto"/>
          </w:divBdr>
          <w:divsChild>
            <w:div w:id="1875607481">
              <w:marLeft w:val="0"/>
              <w:marRight w:val="0"/>
              <w:marTop w:val="0"/>
              <w:marBottom w:val="0"/>
              <w:divBdr>
                <w:top w:val="none" w:sz="0" w:space="0" w:color="auto"/>
                <w:left w:val="none" w:sz="0" w:space="0" w:color="auto"/>
                <w:bottom w:val="none" w:sz="0" w:space="0" w:color="auto"/>
                <w:right w:val="none" w:sz="0" w:space="0" w:color="auto"/>
              </w:divBdr>
            </w:div>
            <w:div w:id="121190573">
              <w:marLeft w:val="0"/>
              <w:marRight w:val="0"/>
              <w:marTop w:val="0"/>
              <w:marBottom w:val="0"/>
              <w:divBdr>
                <w:top w:val="none" w:sz="0" w:space="0" w:color="auto"/>
                <w:left w:val="none" w:sz="0" w:space="0" w:color="auto"/>
                <w:bottom w:val="none" w:sz="0" w:space="0" w:color="auto"/>
                <w:right w:val="none" w:sz="0" w:space="0" w:color="auto"/>
              </w:divBdr>
            </w:div>
            <w:div w:id="1360542490">
              <w:marLeft w:val="0"/>
              <w:marRight w:val="0"/>
              <w:marTop w:val="0"/>
              <w:marBottom w:val="0"/>
              <w:divBdr>
                <w:top w:val="none" w:sz="0" w:space="0" w:color="auto"/>
                <w:left w:val="none" w:sz="0" w:space="0" w:color="auto"/>
                <w:bottom w:val="none" w:sz="0" w:space="0" w:color="auto"/>
                <w:right w:val="none" w:sz="0" w:space="0" w:color="auto"/>
              </w:divBdr>
            </w:div>
            <w:div w:id="1597324249">
              <w:marLeft w:val="0"/>
              <w:marRight w:val="0"/>
              <w:marTop w:val="0"/>
              <w:marBottom w:val="0"/>
              <w:divBdr>
                <w:top w:val="none" w:sz="0" w:space="0" w:color="auto"/>
                <w:left w:val="none" w:sz="0" w:space="0" w:color="auto"/>
                <w:bottom w:val="none" w:sz="0" w:space="0" w:color="auto"/>
                <w:right w:val="none" w:sz="0" w:space="0" w:color="auto"/>
              </w:divBdr>
            </w:div>
            <w:div w:id="496966477">
              <w:marLeft w:val="0"/>
              <w:marRight w:val="0"/>
              <w:marTop w:val="0"/>
              <w:marBottom w:val="0"/>
              <w:divBdr>
                <w:top w:val="none" w:sz="0" w:space="0" w:color="auto"/>
                <w:left w:val="none" w:sz="0" w:space="0" w:color="auto"/>
                <w:bottom w:val="none" w:sz="0" w:space="0" w:color="auto"/>
                <w:right w:val="none" w:sz="0" w:space="0" w:color="auto"/>
              </w:divBdr>
            </w:div>
            <w:div w:id="1921328081">
              <w:marLeft w:val="0"/>
              <w:marRight w:val="0"/>
              <w:marTop w:val="0"/>
              <w:marBottom w:val="0"/>
              <w:divBdr>
                <w:top w:val="none" w:sz="0" w:space="0" w:color="auto"/>
                <w:left w:val="none" w:sz="0" w:space="0" w:color="auto"/>
                <w:bottom w:val="none" w:sz="0" w:space="0" w:color="auto"/>
                <w:right w:val="none" w:sz="0" w:space="0" w:color="auto"/>
              </w:divBdr>
            </w:div>
            <w:div w:id="485359937">
              <w:marLeft w:val="0"/>
              <w:marRight w:val="0"/>
              <w:marTop w:val="0"/>
              <w:marBottom w:val="0"/>
              <w:divBdr>
                <w:top w:val="none" w:sz="0" w:space="0" w:color="auto"/>
                <w:left w:val="none" w:sz="0" w:space="0" w:color="auto"/>
                <w:bottom w:val="none" w:sz="0" w:space="0" w:color="auto"/>
                <w:right w:val="none" w:sz="0" w:space="0" w:color="auto"/>
              </w:divBdr>
            </w:div>
            <w:div w:id="321275948">
              <w:marLeft w:val="0"/>
              <w:marRight w:val="0"/>
              <w:marTop w:val="0"/>
              <w:marBottom w:val="0"/>
              <w:divBdr>
                <w:top w:val="none" w:sz="0" w:space="0" w:color="auto"/>
                <w:left w:val="none" w:sz="0" w:space="0" w:color="auto"/>
                <w:bottom w:val="none" w:sz="0" w:space="0" w:color="auto"/>
                <w:right w:val="none" w:sz="0" w:space="0" w:color="auto"/>
              </w:divBdr>
            </w:div>
            <w:div w:id="1426533164">
              <w:marLeft w:val="0"/>
              <w:marRight w:val="0"/>
              <w:marTop w:val="0"/>
              <w:marBottom w:val="0"/>
              <w:divBdr>
                <w:top w:val="none" w:sz="0" w:space="0" w:color="auto"/>
                <w:left w:val="none" w:sz="0" w:space="0" w:color="auto"/>
                <w:bottom w:val="none" w:sz="0" w:space="0" w:color="auto"/>
                <w:right w:val="none" w:sz="0" w:space="0" w:color="auto"/>
              </w:divBdr>
            </w:div>
            <w:div w:id="1344478239">
              <w:marLeft w:val="0"/>
              <w:marRight w:val="0"/>
              <w:marTop w:val="0"/>
              <w:marBottom w:val="0"/>
              <w:divBdr>
                <w:top w:val="none" w:sz="0" w:space="0" w:color="auto"/>
                <w:left w:val="none" w:sz="0" w:space="0" w:color="auto"/>
                <w:bottom w:val="none" w:sz="0" w:space="0" w:color="auto"/>
                <w:right w:val="none" w:sz="0" w:space="0" w:color="auto"/>
              </w:divBdr>
            </w:div>
            <w:div w:id="1450978800">
              <w:marLeft w:val="0"/>
              <w:marRight w:val="0"/>
              <w:marTop w:val="0"/>
              <w:marBottom w:val="0"/>
              <w:divBdr>
                <w:top w:val="none" w:sz="0" w:space="0" w:color="auto"/>
                <w:left w:val="none" w:sz="0" w:space="0" w:color="auto"/>
                <w:bottom w:val="none" w:sz="0" w:space="0" w:color="auto"/>
                <w:right w:val="none" w:sz="0" w:space="0" w:color="auto"/>
              </w:divBdr>
            </w:div>
            <w:div w:id="1543322022">
              <w:marLeft w:val="0"/>
              <w:marRight w:val="0"/>
              <w:marTop w:val="0"/>
              <w:marBottom w:val="0"/>
              <w:divBdr>
                <w:top w:val="none" w:sz="0" w:space="0" w:color="auto"/>
                <w:left w:val="none" w:sz="0" w:space="0" w:color="auto"/>
                <w:bottom w:val="none" w:sz="0" w:space="0" w:color="auto"/>
                <w:right w:val="none" w:sz="0" w:space="0" w:color="auto"/>
              </w:divBdr>
            </w:div>
            <w:div w:id="780995541">
              <w:marLeft w:val="0"/>
              <w:marRight w:val="0"/>
              <w:marTop w:val="0"/>
              <w:marBottom w:val="0"/>
              <w:divBdr>
                <w:top w:val="none" w:sz="0" w:space="0" w:color="auto"/>
                <w:left w:val="none" w:sz="0" w:space="0" w:color="auto"/>
                <w:bottom w:val="none" w:sz="0" w:space="0" w:color="auto"/>
                <w:right w:val="none" w:sz="0" w:space="0" w:color="auto"/>
              </w:divBdr>
            </w:div>
            <w:div w:id="1834879192">
              <w:marLeft w:val="0"/>
              <w:marRight w:val="0"/>
              <w:marTop w:val="0"/>
              <w:marBottom w:val="0"/>
              <w:divBdr>
                <w:top w:val="none" w:sz="0" w:space="0" w:color="auto"/>
                <w:left w:val="none" w:sz="0" w:space="0" w:color="auto"/>
                <w:bottom w:val="none" w:sz="0" w:space="0" w:color="auto"/>
                <w:right w:val="none" w:sz="0" w:space="0" w:color="auto"/>
              </w:divBdr>
            </w:div>
            <w:div w:id="1105540185">
              <w:marLeft w:val="0"/>
              <w:marRight w:val="0"/>
              <w:marTop w:val="0"/>
              <w:marBottom w:val="0"/>
              <w:divBdr>
                <w:top w:val="none" w:sz="0" w:space="0" w:color="auto"/>
                <w:left w:val="none" w:sz="0" w:space="0" w:color="auto"/>
                <w:bottom w:val="none" w:sz="0" w:space="0" w:color="auto"/>
                <w:right w:val="none" w:sz="0" w:space="0" w:color="auto"/>
              </w:divBdr>
            </w:div>
            <w:div w:id="1645815369">
              <w:marLeft w:val="0"/>
              <w:marRight w:val="0"/>
              <w:marTop w:val="0"/>
              <w:marBottom w:val="0"/>
              <w:divBdr>
                <w:top w:val="none" w:sz="0" w:space="0" w:color="auto"/>
                <w:left w:val="none" w:sz="0" w:space="0" w:color="auto"/>
                <w:bottom w:val="none" w:sz="0" w:space="0" w:color="auto"/>
                <w:right w:val="none" w:sz="0" w:space="0" w:color="auto"/>
              </w:divBdr>
            </w:div>
            <w:div w:id="1497377710">
              <w:marLeft w:val="0"/>
              <w:marRight w:val="0"/>
              <w:marTop w:val="0"/>
              <w:marBottom w:val="0"/>
              <w:divBdr>
                <w:top w:val="none" w:sz="0" w:space="0" w:color="auto"/>
                <w:left w:val="none" w:sz="0" w:space="0" w:color="auto"/>
                <w:bottom w:val="none" w:sz="0" w:space="0" w:color="auto"/>
                <w:right w:val="none" w:sz="0" w:space="0" w:color="auto"/>
              </w:divBdr>
            </w:div>
          </w:divsChild>
        </w:div>
        <w:div w:id="1074669194">
          <w:marLeft w:val="0"/>
          <w:marRight w:val="0"/>
          <w:marTop w:val="0"/>
          <w:marBottom w:val="0"/>
          <w:divBdr>
            <w:top w:val="none" w:sz="0" w:space="0" w:color="auto"/>
            <w:left w:val="none" w:sz="0" w:space="0" w:color="auto"/>
            <w:bottom w:val="none" w:sz="0" w:space="0" w:color="auto"/>
            <w:right w:val="none" w:sz="0" w:space="0" w:color="auto"/>
          </w:divBdr>
          <w:divsChild>
            <w:div w:id="1800030003">
              <w:marLeft w:val="0"/>
              <w:marRight w:val="0"/>
              <w:marTop w:val="0"/>
              <w:marBottom w:val="0"/>
              <w:divBdr>
                <w:top w:val="none" w:sz="0" w:space="0" w:color="auto"/>
                <w:left w:val="none" w:sz="0" w:space="0" w:color="auto"/>
                <w:bottom w:val="none" w:sz="0" w:space="0" w:color="auto"/>
                <w:right w:val="none" w:sz="0" w:space="0" w:color="auto"/>
              </w:divBdr>
            </w:div>
            <w:div w:id="430008786">
              <w:marLeft w:val="0"/>
              <w:marRight w:val="0"/>
              <w:marTop w:val="0"/>
              <w:marBottom w:val="0"/>
              <w:divBdr>
                <w:top w:val="none" w:sz="0" w:space="0" w:color="auto"/>
                <w:left w:val="none" w:sz="0" w:space="0" w:color="auto"/>
                <w:bottom w:val="none" w:sz="0" w:space="0" w:color="auto"/>
                <w:right w:val="none" w:sz="0" w:space="0" w:color="auto"/>
              </w:divBdr>
            </w:div>
            <w:div w:id="922959634">
              <w:marLeft w:val="0"/>
              <w:marRight w:val="0"/>
              <w:marTop w:val="0"/>
              <w:marBottom w:val="0"/>
              <w:divBdr>
                <w:top w:val="none" w:sz="0" w:space="0" w:color="auto"/>
                <w:left w:val="none" w:sz="0" w:space="0" w:color="auto"/>
                <w:bottom w:val="none" w:sz="0" w:space="0" w:color="auto"/>
                <w:right w:val="none" w:sz="0" w:space="0" w:color="auto"/>
              </w:divBdr>
            </w:div>
            <w:div w:id="509487383">
              <w:marLeft w:val="0"/>
              <w:marRight w:val="0"/>
              <w:marTop w:val="0"/>
              <w:marBottom w:val="0"/>
              <w:divBdr>
                <w:top w:val="none" w:sz="0" w:space="0" w:color="auto"/>
                <w:left w:val="none" w:sz="0" w:space="0" w:color="auto"/>
                <w:bottom w:val="none" w:sz="0" w:space="0" w:color="auto"/>
                <w:right w:val="none" w:sz="0" w:space="0" w:color="auto"/>
              </w:divBdr>
            </w:div>
            <w:div w:id="1807434324">
              <w:marLeft w:val="0"/>
              <w:marRight w:val="0"/>
              <w:marTop w:val="0"/>
              <w:marBottom w:val="0"/>
              <w:divBdr>
                <w:top w:val="none" w:sz="0" w:space="0" w:color="auto"/>
                <w:left w:val="none" w:sz="0" w:space="0" w:color="auto"/>
                <w:bottom w:val="none" w:sz="0" w:space="0" w:color="auto"/>
                <w:right w:val="none" w:sz="0" w:space="0" w:color="auto"/>
              </w:divBdr>
            </w:div>
            <w:div w:id="958687203">
              <w:marLeft w:val="0"/>
              <w:marRight w:val="0"/>
              <w:marTop w:val="0"/>
              <w:marBottom w:val="0"/>
              <w:divBdr>
                <w:top w:val="none" w:sz="0" w:space="0" w:color="auto"/>
                <w:left w:val="none" w:sz="0" w:space="0" w:color="auto"/>
                <w:bottom w:val="none" w:sz="0" w:space="0" w:color="auto"/>
                <w:right w:val="none" w:sz="0" w:space="0" w:color="auto"/>
              </w:divBdr>
            </w:div>
            <w:div w:id="173568832">
              <w:marLeft w:val="0"/>
              <w:marRight w:val="0"/>
              <w:marTop w:val="0"/>
              <w:marBottom w:val="0"/>
              <w:divBdr>
                <w:top w:val="none" w:sz="0" w:space="0" w:color="auto"/>
                <w:left w:val="none" w:sz="0" w:space="0" w:color="auto"/>
                <w:bottom w:val="none" w:sz="0" w:space="0" w:color="auto"/>
                <w:right w:val="none" w:sz="0" w:space="0" w:color="auto"/>
              </w:divBdr>
            </w:div>
            <w:div w:id="226305826">
              <w:marLeft w:val="0"/>
              <w:marRight w:val="0"/>
              <w:marTop w:val="0"/>
              <w:marBottom w:val="0"/>
              <w:divBdr>
                <w:top w:val="none" w:sz="0" w:space="0" w:color="auto"/>
                <w:left w:val="none" w:sz="0" w:space="0" w:color="auto"/>
                <w:bottom w:val="none" w:sz="0" w:space="0" w:color="auto"/>
                <w:right w:val="none" w:sz="0" w:space="0" w:color="auto"/>
              </w:divBdr>
            </w:div>
            <w:div w:id="1329137984">
              <w:marLeft w:val="0"/>
              <w:marRight w:val="0"/>
              <w:marTop w:val="0"/>
              <w:marBottom w:val="0"/>
              <w:divBdr>
                <w:top w:val="none" w:sz="0" w:space="0" w:color="auto"/>
                <w:left w:val="none" w:sz="0" w:space="0" w:color="auto"/>
                <w:bottom w:val="none" w:sz="0" w:space="0" w:color="auto"/>
                <w:right w:val="none" w:sz="0" w:space="0" w:color="auto"/>
              </w:divBdr>
            </w:div>
            <w:div w:id="135605634">
              <w:marLeft w:val="0"/>
              <w:marRight w:val="0"/>
              <w:marTop w:val="0"/>
              <w:marBottom w:val="0"/>
              <w:divBdr>
                <w:top w:val="none" w:sz="0" w:space="0" w:color="auto"/>
                <w:left w:val="none" w:sz="0" w:space="0" w:color="auto"/>
                <w:bottom w:val="none" w:sz="0" w:space="0" w:color="auto"/>
                <w:right w:val="none" w:sz="0" w:space="0" w:color="auto"/>
              </w:divBdr>
            </w:div>
            <w:div w:id="1774858681">
              <w:marLeft w:val="0"/>
              <w:marRight w:val="0"/>
              <w:marTop w:val="0"/>
              <w:marBottom w:val="0"/>
              <w:divBdr>
                <w:top w:val="none" w:sz="0" w:space="0" w:color="auto"/>
                <w:left w:val="none" w:sz="0" w:space="0" w:color="auto"/>
                <w:bottom w:val="none" w:sz="0" w:space="0" w:color="auto"/>
                <w:right w:val="none" w:sz="0" w:space="0" w:color="auto"/>
              </w:divBdr>
            </w:div>
            <w:div w:id="167794656">
              <w:marLeft w:val="0"/>
              <w:marRight w:val="0"/>
              <w:marTop w:val="0"/>
              <w:marBottom w:val="0"/>
              <w:divBdr>
                <w:top w:val="none" w:sz="0" w:space="0" w:color="auto"/>
                <w:left w:val="none" w:sz="0" w:space="0" w:color="auto"/>
                <w:bottom w:val="none" w:sz="0" w:space="0" w:color="auto"/>
                <w:right w:val="none" w:sz="0" w:space="0" w:color="auto"/>
              </w:divBdr>
            </w:div>
            <w:div w:id="1508522611">
              <w:marLeft w:val="0"/>
              <w:marRight w:val="0"/>
              <w:marTop w:val="0"/>
              <w:marBottom w:val="0"/>
              <w:divBdr>
                <w:top w:val="none" w:sz="0" w:space="0" w:color="auto"/>
                <w:left w:val="none" w:sz="0" w:space="0" w:color="auto"/>
                <w:bottom w:val="none" w:sz="0" w:space="0" w:color="auto"/>
                <w:right w:val="none" w:sz="0" w:space="0" w:color="auto"/>
              </w:divBdr>
            </w:div>
            <w:div w:id="1851984409">
              <w:marLeft w:val="0"/>
              <w:marRight w:val="0"/>
              <w:marTop w:val="0"/>
              <w:marBottom w:val="0"/>
              <w:divBdr>
                <w:top w:val="none" w:sz="0" w:space="0" w:color="auto"/>
                <w:left w:val="none" w:sz="0" w:space="0" w:color="auto"/>
                <w:bottom w:val="none" w:sz="0" w:space="0" w:color="auto"/>
                <w:right w:val="none" w:sz="0" w:space="0" w:color="auto"/>
              </w:divBdr>
            </w:div>
            <w:div w:id="2045978448">
              <w:marLeft w:val="0"/>
              <w:marRight w:val="0"/>
              <w:marTop w:val="0"/>
              <w:marBottom w:val="0"/>
              <w:divBdr>
                <w:top w:val="none" w:sz="0" w:space="0" w:color="auto"/>
                <w:left w:val="none" w:sz="0" w:space="0" w:color="auto"/>
                <w:bottom w:val="none" w:sz="0" w:space="0" w:color="auto"/>
                <w:right w:val="none" w:sz="0" w:space="0" w:color="auto"/>
              </w:divBdr>
            </w:div>
          </w:divsChild>
        </w:div>
        <w:div w:id="259922106">
          <w:marLeft w:val="0"/>
          <w:marRight w:val="0"/>
          <w:marTop w:val="0"/>
          <w:marBottom w:val="0"/>
          <w:divBdr>
            <w:top w:val="none" w:sz="0" w:space="0" w:color="auto"/>
            <w:left w:val="none" w:sz="0" w:space="0" w:color="auto"/>
            <w:bottom w:val="none" w:sz="0" w:space="0" w:color="auto"/>
            <w:right w:val="none" w:sz="0" w:space="0" w:color="auto"/>
          </w:divBdr>
        </w:div>
        <w:div w:id="854002772">
          <w:marLeft w:val="0"/>
          <w:marRight w:val="0"/>
          <w:marTop w:val="0"/>
          <w:marBottom w:val="0"/>
          <w:divBdr>
            <w:top w:val="none" w:sz="0" w:space="0" w:color="auto"/>
            <w:left w:val="none" w:sz="0" w:space="0" w:color="auto"/>
            <w:bottom w:val="none" w:sz="0" w:space="0" w:color="auto"/>
            <w:right w:val="none" w:sz="0" w:space="0" w:color="auto"/>
          </w:divBdr>
        </w:div>
        <w:div w:id="214976106">
          <w:marLeft w:val="0"/>
          <w:marRight w:val="0"/>
          <w:marTop w:val="0"/>
          <w:marBottom w:val="0"/>
          <w:divBdr>
            <w:top w:val="none" w:sz="0" w:space="0" w:color="auto"/>
            <w:left w:val="none" w:sz="0" w:space="0" w:color="auto"/>
            <w:bottom w:val="none" w:sz="0" w:space="0" w:color="auto"/>
            <w:right w:val="none" w:sz="0" w:space="0" w:color="auto"/>
          </w:divBdr>
        </w:div>
        <w:div w:id="2042121531">
          <w:marLeft w:val="0"/>
          <w:marRight w:val="0"/>
          <w:marTop w:val="0"/>
          <w:marBottom w:val="0"/>
          <w:divBdr>
            <w:top w:val="none" w:sz="0" w:space="0" w:color="auto"/>
            <w:left w:val="none" w:sz="0" w:space="0" w:color="auto"/>
            <w:bottom w:val="none" w:sz="0" w:space="0" w:color="auto"/>
            <w:right w:val="none" w:sz="0" w:space="0" w:color="auto"/>
          </w:divBdr>
        </w:div>
        <w:div w:id="1787264080">
          <w:marLeft w:val="0"/>
          <w:marRight w:val="0"/>
          <w:marTop w:val="0"/>
          <w:marBottom w:val="0"/>
          <w:divBdr>
            <w:top w:val="none" w:sz="0" w:space="0" w:color="auto"/>
            <w:left w:val="none" w:sz="0" w:space="0" w:color="auto"/>
            <w:bottom w:val="none" w:sz="0" w:space="0" w:color="auto"/>
            <w:right w:val="none" w:sz="0" w:space="0" w:color="auto"/>
          </w:divBdr>
        </w:div>
        <w:div w:id="832526009">
          <w:marLeft w:val="0"/>
          <w:marRight w:val="0"/>
          <w:marTop w:val="0"/>
          <w:marBottom w:val="0"/>
          <w:divBdr>
            <w:top w:val="none" w:sz="0" w:space="0" w:color="auto"/>
            <w:left w:val="none" w:sz="0" w:space="0" w:color="auto"/>
            <w:bottom w:val="none" w:sz="0" w:space="0" w:color="auto"/>
            <w:right w:val="none" w:sz="0" w:space="0" w:color="auto"/>
          </w:divBdr>
        </w:div>
        <w:div w:id="409695980">
          <w:marLeft w:val="0"/>
          <w:marRight w:val="0"/>
          <w:marTop w:val="0"/>
          <w:marBottom w:val="0"/>
          <w:divBdr>
            <w:top w:val="none" w:sz="0" w:space="0" w:color="auto"/>
            <w:left w:val="none" w:sz="0" w:space="0" w:color="auto"/>
            <w:bottom w:val="none" w:sz="0" w:space="0" w:color="auto"/>
            <w:right w:val="none" w:sz="0" w:space="0" w:color="auto"/>
          </w:divBdr>
        </w:div>
        <w:div w:id="2021275027">
          <w:marLeft w:val="0"/>
          <w:marRight w:val="0"/>
          <w:marTop w:val="0"/>
          <w:marBottom w:val="0"/>
          <w:divBdr>
            <w:top w:val="none" w:sz="0" w:space="0" w:color="auto"/>
            <w:left w:val="none" w:sz="0" w:space="0" w:color="auto"/>
            <w:bottom w:val="none" w:sz="0" w:space="0" w:color="auto"/>
            <w:right w:val="none" w:sz="0" w:space="0" w:color="auto"/>
          </w:divBdr>
        </w:div>
        <w:div w:id="1932470668">
          <w:marLeft w:val="0"/>
          <w:marRight w:val="0"/>
          <w:marTop w:val="0"/>
          <w:marBottom w:val="0"/>
          <w:divBdr>
            <w:top w:val="none" w:sz="0" w:space="0" w:color="auto"/>
            <w:left w:val="none" w:sz="0" w:space="0" w:color="auto"/>
            <w:bottom w:val="none" w:sz="0" w:space="0" w:color="auto"/>
            <w:right w:val="none" w:sz="0" w:space="0" w:color="auto"/>
          </w:divBdr>
        </w:div>
      </w:divsChild>
    </w:div>
    <w:div w:id="1960453681">
      <w:bodyDiv w:val="1"/>
      <w:marLeft w:val="0"/>
      <w:marRight w:val="0"/>
      <w:marTop w:val="0"/>
      <w:marBottom w:val="0"/>
      <w:divBdr>
        <w:top w:val="none" w:sz="0" w:space="0" w:color="auto"/>
        <w:left w:val="none" w:sz="0" w:space="0" w:color="auto"/>
        <w:bottom w:val="none" w:sz="0" w:space="0" w:color="auto"/>
        <w:right w:val="none" w:sz="0" w:space="0" w:color="auto"/>
      </w:divBdr>
    </w:div>
    <w:div w:id="1991013138">
      <w:bodyDiv w:val="1"/>
      <w:marLeft w:val="0"/>
      <w:marRight w:val="0"/>
      <w:marTop w:val="0"/>
      <w:marBottom w:val="0"/>
      <w:divBdr>
        <w:top w:val="none" w:sz="0" w:space="0" w:color="auto"/>
        <w:left w:val="none" w:sz="0" w:space="0" w:color="auto"/>
        <w:bottom w:val="none" w:sz="0" w:space="0" w:color="auto"/>
        <w:right w:val="none" w:sz="0" w:space="0" w:color="auto"/>
      </w:divBdr>
    </w:div>
    <w:div w:id="1997419854">
      <w:bodyDiv w:val="1"/>
      <w:marLeft w:val="0"/>
      <w:marRight w:val="0"/>
      <w:marTop w:val="0"/>
      <w:marBottom w:val="0"/>
      <w:divBdr>
        <w:top w:val="none" w:sz="0" w:space="0" w:color="auto"/>
        <w:left w:val="none" w:sz="0" w:space="0" w:color="auto"/>
        <w:bottom w:val="none" w:sz="0" w:space="0" w:color="auto"/>
        <w:right w:val="none" w:sz="0" w:space="0" w:color="auto"/>
      </w:divBdr>
      <w:divsChild>
        <w:div w:id="1624312719">
          <w:marLeft w:val="0"/>
          <w:marRight w:val="0"/>
          <w:marTop w:val="0"/>
          <w:marBottom w:val="0"/>
          <w:divBdr>
            <w:top w:val="none" w:sz="0" w:space="0" w:color="auto"/>
            <w:left w:val="none" w:sz="0" w:space="0" w:color="auto"/>
            <w:bottom w:val="none" w:sz="0" w:space="0" w:color="auto"/>
            <w:right w:val="none" w:sz="0" w:space="0" w:color="auto"/>
          </w:divBdr>
          <w:divsChild>
            <w:div w:id="1714495516">
              <w:marLeft w:val="0"/>
              <w:marRight w:val="0"/>
              <w:marTop w:val="0"/>
              <w:marBottom w:val="0"/>
              <w:divBdr>
                <w:top w:val="none" w:sz="0" w:space="0" w:color="auto"/>
                <w:left w:val="none" w:sz="0" w:space="0" w:color="auto"/>
                <w:bottom w:val="none" w:sz="0" w:space="0" w:color="auto"/>
                <w:right w:val="none" w:sz="0" w:space="0" w:color="auto"/>
              </w:divBdr>
              <w:divsChild>
                <w:div w:id="133268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90019">
      <w:bodyDiv w:val="1"/>
      <w:marLeft w:val="0"/>
      <w:marRight w:val="0"/>
      <w:marTop w:val="0"/>
      <w:marBottom w:val="0"/>
      <w:divBdr>
        <w:top w:val="none" w:sz="0" w:space="0" w:color="auto"/>
        <w:left w:val="none" w:sz="0" w:space="0" w:color="auto"/>
        <w:bottom w:val="none" w:sz="0" w:space="0" w:color="auto"/>
        <w:right w:val="none" w:sz="0" w:space="0" w:color="auto"/>
      </w:divBdr>
    </w:div>
    <w:div w:id="2002729291">
      <w:bodyDiv w:val="1"/>
      <w:marLeft w:val="0"/>
      <w:marRight w:val="0"/>
      <w:marTop w:val="0"/>
      <w:marBottom w:val="0"/>
      <w:divBdr>
        <w:top w:val="none" w:sz="0" w:space="0" w:color="auto"/>
        <w:left w:val="none" w:sz="0" w:space="0" w:color="auto"/>
        <w:bottom w:val="none" w:sz="0" w:space="0" w:color="auto"/>
        <w:right w:val="none" w:sz="0" w:space="0" w:color="auto"/>
      </w:divBdr>
    </w:div>
    <w:div w:id="2028823317">
      <w:bodyDiv w:val="1"/>
      <w:marLeft w:val="0"/>
      <w:marRight w:val="0"/>
      <w:marTop w:val="0"/>
      <w:marBottom w:val="0"/>
      <w:divBdr>
        <w:top w:val="none" w:sz="0" w:space="0" w:color="auto"/>
        <w:left w:val="none" w:sz="0" w:space="0" w:color="auto"/>
        <w:bottom w:val="none" w:sz="0" w:space="0" w:color="auto"/>
        <w:right w:val="none" w:sz="0" w:space="0" w:color="auto"/>
      </w:divBdr>
    </w:div>
    <w:div w:id="2066754022">
      <w:bodyDiv w:val="1"/>
      <w:marLeft w:val="0"/>
      <w:marRight w:val="0"/>
      <w:marTop w:val="0"/>
      <w:marBottom w:val="0"/>
      <w:divBdr>
        <w:top w:val="none" w:sz="0" w:space="0" w:color="auto"/>
        <w:left w:val="none" w:sz="0" w:space="0" w:color="auto"/>
        <w:bottom w:val="none" w:sz="0" w:space="0" w:color="auto"/>
        <w:right w:val="none" w:sz="0" w:space="0" w:color="auto"/>
      </w:divBdr>
      <w:divsChild>
        <w:div w:id="2091848175">
          <w:marLeft w:val="0"/>
          <w:marRight w:val="0"/>
          <w:marTop w:val="0"/>
          <w:marBottom w:val="0"/>
          <w:divBdr>
            <w:top w:val="none" w:sz="0" w:space="0" w:color="auto"/>
            <w:left w:val="none" w:sz="0" w:space="0" w:color="auto"/>
            <w:bottom w:val="none" w:sz="0" w:space="0" w:color="auto"/>
            <w:right w:val="none" w:sz="0" w:space="0" w:color="auto"/>
          </w:divBdr>
          <w:divsChild>
            <w:div w:id="1071850065">
              <w:marLeft w:val="0"/>
              <w:marRight w:val="0"/>
              <w:marTop w:val="0"/>
              <w:marBottom w:val="0"/>
              <w:divBdr>
                <w:top w:val="none" w:sz="0" w:space="0" w:color="auto"/>
                <w:left w:val="none" w:sz="0" w:space="0" w:color="auto"/>
                <w:bottom w:val="none" w:sz="0" w:space="0" w:color="auto"/>
                <w:right w:val="none" w:sz="0" w:space="0" w:color="auto"/>
              </w:divBdr>
              <w:divsChild>
                <w:div w:id="20937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642667">
      <w:bodyDiv w:val="1"/>
      <w:marLeft w:val="0"/>
      <w:marRight w:val="0"/>
      <w:marTop w:val="0"/>
      <w:marBottom w:val="0"/>
      <w:divBdr>
        <w:top w:val="none" w:sz="0" w:space="0" w:color="auto"/>
        <w:left w:val="none" w:sz="0" w:space="0" w:color="auto"/>
        <w:bottom w:val="none" w:sz="0" w:space="0" w:color="auto"/>
        <w:right w:val="none" w:sz="0" w:space="0" w:color="auto"/>
      </w:divBdr>
    </w:div>
    <w:div w:id="2077707154">
      <w:bodyDiv w:val="1"/>
      <w:marLeft w:val="0"/>
      <w:marRight w:val="0"/>
      <w:marTop w:val="0"/>
      <w:marBottom w:val="0"/>
      <w:divBdr>
        <w:top w:val="none" w:sz="0" w:space="0" w:color="auto"/>
        <w:left w:val="none" w:sz="0" w:space="0" w:color="auto"/>
        <w:bottom w:val="none" w:sz="0" w:space="0" w:color="auto"/>
        <w:right w:val="none" w:sz="0" w:space="0" w:color="auto"/>
      </w:divBdr>
      <w:divsChild>
        <w:div w:id="584001575">
          <w:marLeft w:val="0"/>
          <w:marRight w:val="0"/>
          <w:marTop w:val="0"/>
          <w:marBottom w:val="0"/>
          <w:divBdr>
            <w:top w:val="none" w:sz="0" w:space="0" w:color="auto"/>
            <w:left w:val="none" w:sz="0" w:space="0" w:color="auto"/>
            <w:bottom w:val="none" w:sz="0" w:space="0" w:color="auto"/>
            <w:right w:val="none" w:sz="0" w:space="0" w:color="auto"/>
          </w:divBdr>
          <w:divsChild>
            <w:div w:id="1990750100">
              <w:marLeft w:val="0"/>
              <w:marRight w:val="0"/>
              <w:marTop w:val="0"/>
              <w:marBottom w:val="0"/>
              <w:divBdr>
                <w:top w:val="none" w:sz="0" w:space="0" w:color="auto"/>
                <w:left w:val="none" w:sz="0" w:space="0" w:color="auto"/>
                <w:bottom w:val="none" w:sz="0" w:space="0" w:color="auto"/>
                <w:right w:val="none" w:sz="0" w:space="0" w:color="auto"/>
              </w:divBdr>
              <w:divsChild>
                <w:div w:id="175003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43733">
      <w:bodyDiv w:val="1"/>
      <w:marLeft w:val="0"/>
      <w:marRight w:val="0"/>
      <w:marTop w:val="0"/>
      <w:marBottom w:val="0"/>
      <w:divBdr>
        <w:top w:val="none" w:sz="0" w:space="0" w:color="auto"/>
        <w:left w:val="none" w:sz="0" w:space="0" w:color="auto"/>
        <w:bottom w:val="none" w:sz="0" w:space="0" w:color="auto"/>
        <w:right w:val="none" w:sz="0" w:space="0" w:color="auto"/>
      </w:divBdr>
    </w:div>
    <w:div w:id="2094350548">
      <w:bodyDiv w:val="1"/>
      <w:marLeft w:val="0"/>
      <w:marRight w:val="0"/>
      <w:marTop w:val="0"/>
      <w:marBottom w:val="0"/>
      <w:divBdr>
        <w:top w:val="none" w:sz="0" w:space="0" w:color="auto"/>
        <w:left w:val="none" w:sz="0" w:space="0" w:color="auto"/>
        <w:bottom w:val="none" w:sz="0" w:space="0" w:color="auto"/>
        <w:right w:val="none" w:sz="0" w:space="0" w:color="auto"/>
      </w:divBdr>
    </w:div>
    <w:div w:id="2103062718">
      <w:bodyDiv w:val="1"/>
      <w:marLeft w:val="0"/>
      <w:marRight w:val="0"/>
      <w:marTop w:val="0"/>
      <w:marBottom w:val="0"/>
      <w:divBdr>
        <w:top w:val="none" w:sz="0" w:space="0" w:color="auto"/>
        <w:left w:val="none" w:sz="0" w:space="0" w:color="auto"/>
        <w:bottom w:val="none" w:sz="0" w:space="0" w:color="auto"/>
        <w:right w:val="none" w:sz="0" w:space="0" w:color="auto"/>
      </w:divBdr>
    </w:div>
    <w:div w:id="2140225423">
      <w:bodyDiv w:val="1"/>
      <w:marLeft w:val="0"/>
      <w:marRight w:val="0"/>
      <w:marTop w:val="0"/>
      <w:marBottom w:val="0"/>
      <w:divBdr>
        <w:top w:val="none" w:sz="0" w:space="0" w:color="auto"/>
        <w:left w:val="none" w:sz="0" w:space="0" w:color="auto"/>
        <w:bottom w:val="none" w:sz="0" w:space="0" w:color="auto"/>
        <w:right w:val="none" w:sz="0" w:space="0" w:color="auto"/>
      </w:divBdr>
      <w:divsChild>
        <w:div w:id="1683119120">
          <w:marLeft w:val="0"/>
          <w:marRight w:val="0"/>
          <w:marTop w:val="0"/>
          <w:marBottom w:val="0"/>
          <w:divBdr>
            <w:top w:val="none" w:sz="0" w:space="0" w:color="auto"/>
            <w:left w:val="none" w:sz="0" w:space="0" w:color="auto"/>
            <w:bottom w:val="none" w:sz="0" w:space="0" w:color="auto"/>
            <w:right w:val="none" w:sz="0" w:space="0" w:color="auto"/>
          </w:divBdr>
          <w:divsChild>
            <w:div w:id="106119422">
              <w:marLeft w:val="0"/>
              <w:marRight w:val="0"/>
              <w:marTop w:val="0"/>
              <w:marBottom w:val="0"/>
              <w:divBdr>
                <w:top w:val="none" w:sz="0" w:space="0" w:color="auto"/>
                <w:left w:val="none" w:sz="0" w:space="0" w:color="auto"/>
                <w:bottom w:val="none" w:sz="0" w:space="0" w:color="auto"/>
                <w:right w:val="none" w:sz="0" w:space="0" w:color="auto"/>
              </w:divBdr>
              <w:divsChild>
                <w:div w:id="13036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3f1af370-ed9b-4bf3-b294-154ac100b346" xsi:nil="true"/>
    <lcf76f155ced4ddcb4097134ff3c332f xmlns="9ff369bb-aba1-469e-b7d7-7af4c786bda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308BDD434F0E42A7F278ECFD0A819C" ma:contentTypeVersion="20" ma:contentTypeDescription="Create a new document." ma:contentTypeScope="" ma:versionID="1e98d8b956871aeb0ab9af5f55468bc2">
  <xsd:schema xmlns:xsd="http://www.w3.org/2001/XMLSchema" xmlns:xs="http://www.w3.org/2001/XMLSchema" xmlns:p="http://schemas.microsoft.com/office/2006/metadata/properties" xmlns:ns2="9ff369bb-aba1-469e-b7d7-7af4c786bda8" xmlns:ns3="3f1af370-ed9b-4bf3-b294-154ac100b346" targetNamespace="http://schemas.microsoft.com/office/2006/metadata/properties" ma:root="true" ma:fieldsID="c9d37952dbcc2b1b9a9cb1541e1ee782" ns2:_="" ns3:_="">
    <xsd:import namespace="9ff369bb-aba1-469e-b7d7-7af4c786bda8"/>
    <xsd:import namespace="3f1af370-ed9b-4bf3-b294-154ac100b3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369bb-aba1-469e-b7d7-7af4c786b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6292e17-ac04-481b-b8f4-eef4ba9155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1af370-ed9b-4bf3-b294-154ac100b34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406f0d-22e5-4852-aacc-134ddf4206b5}" ma:internalName="TaxCatchAll" ma:showField="CatchAllData" ma:web="3f1af370-ed9b-4bf3-b294-154ac100b3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00E682-ACCB-EA4C-A0F2-9D1870A4E128}">
  <ds:schemaRefs>
    <ds:schemaRef ds:uri="http://schemas.openxmlformats.org/officeDocument/2006/bibliography"/>
  </ds:schemaRefs>
</ds:datastoreItem>
</file>

<file path=customXml/itemProps2.xml><?xml version="1.0" encoding="utf-8"?>
<ds:datastoreItem xmlns:ds="http://schemas.openxmlformats.org/officeDocument/2006/customXml" ds:itemID="{060B246D-1AE6-49F0-9E86-4780ABBAB046}">
  <ds:schemaRefs>
    <ds:schemaRef ds:uri="http://schemas.microsoft.com/office/2006/metadata/properties"/>
    <ds:schemaRef ds:uri="http://schemas.microsoft.com/office/infopath/2007/PartnerControls"/>
    <ds:schemaRef ds:uri="3f1af370-ed9b-4bf3-b294-154ac100b346"/>
    <ds:schemaRef ds:uri="9ff369bb-aba1-469e-b7d7-7af4c786bda8"/>
  </ds:schemaRefs>
</ds:datastoreItem>
</file>

<file path=customXml/itemProps3.xml><?xml version="1.0" encoding="utf-8"?>
<ds:datastoreItem xmlns:ds="http://schemas.openxmlformats.org/officeDocument/2006/customXml" ds:itemID="{D3777A04-D2B0-46C7-A573-07A3C8DC0BBC}">
  <ds:schemaRefs>
    <ds:schemaRef ds:uri="http://schemas.microsoft.com/sharepoint/v3/contenttype/forms"/>
  </ds:schemaRefs>
</ds:datastoreItem>
</file>

<file path=customXml/itemProps4.xml><?xml version="1.0" encoding="utf-8"?>
<ds:datastoreItem xmlns:ds="http://schemas.openxmlformats.org/officeDocument/2006/customXml" ds:itemID="{96CC3C7C-9D6C-47BE-B2B1-0AD575D75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369bb-aba1-469e-b7d7-7af4c786bda8"/>
    <ds:schemaRef ds:uri="3f1af370-ed9b-4bf3-b294-154ac100b3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2093</Words>
  <Characters>11932</Characters>
  <Application>Microsoft Office Word</Application>
  <DocSecurity>0</DocSecurity>
  <Lines>99</Lines>
  <Paragraphs>27</Paragraphs>
  <ScaleCrop>false</ScaleCrop>
  <Company>Carson Wealth Management Group</Company>
  <LinksUpToDate>false</LinksUpToDate>
  <CharactersWithSpaces>13998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Advisor Analysis 01-06-14 CWMG</dc:title>
  <dc:creator>Peak Advisor Alliance</dc:creator>
  <cp:lastModifiedBy>Chelsi Balfour</cp:lastModifiedBy>
  <cp:revision>2</cp:revision>
  <cp:lastPrinted>2025-06-09T13:28:00Z</cp:lastPrinted>
  <dcterms:created xsi:type="dcterms:W3CDTF">2025-06-30T13:44:00Z</dcterms:created>
  <dcterms:modified xsi:type="dcterms:W3CDTF">2025-06-30T13:44:00Z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0x01010011308BDD434F0E42A7F278ECFD0A819C</vt:lpwstr>
  </property>
  <property fmtid="{D5CDD505-2E9C-101B-9397-08002B2CF9AE}" pid="3" name="MediaServiceImageTags">
    <vt:lpwstr/>
  </property>
</Properties>
</file>